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523D" w14:textId="77777777" w:rsidR="00DF021A" w:rsidRPr="006444EA" w:rsidRDefault="00DF021A" w:rsidP="00DF021A">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DF021A" w:rsidRPr="001548FF" w14:paraId="31D6AA80" w14:textId="77777777" w:rsidTr="00761176">
        <w:trPr>
          <w:cantSplit/>
        </w:trPr>
        <w:tc>
          <w:tcPr>
            <w:tcW w:w="4687" w:type="dxa"/>
          </w:tcPr>
          <w:p w14:paraId="5E30E6DE" w14:textId="4E2F4B91" w:rsidR="00DF021A" w:rsidRPr="001548FF" w:rsidRDefault="00DF021A" w:rsidP="00761176">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54BC9DFA" wp14:editId="23AD6603">
                  <wp:extent cx="2859405" cy="668655"/>
                  <wp:effectExtent l="0" t="0" r="0" b="0"/>
                  <wp:docPr id="367512153"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668655"/>
                          </a:xfrm>
                          <a:prstGeom prst="rect">
                            <a:avLst/>
                          </a:prstGeom>
                          <a:noFill/>
                          <a:ln>
                            <a:noFill/>
                          </a:ln>
                        </pic:spPr>
                      </pic:pic>
                    </a:graphicData>
                  </a:graphic>
                </wp:inline>
              </w:drawing>
            </w:r>
          </w:p>
          <w:p w14:paraId="1515C464" w14:textId="77777777" w:rsidR="00DF021A" w:rsidRPr="001548FF" w:rsidRDefault="00DF021A" w:rsidP="00761176">
            <w:pPr>
              <w:tabs>
                <w:tab w:val="left" w:pos="1080"/>
              </w:tabs>
              <w:jc w:val="center"/>
              <w:rPr>
                <w:rFonts w:ascii="Arial" w:hAnsi="Arial" w:cs="Arial"/>
                <w:b/>
                <w:sz w:val="16"/>
                <w:szCs w:val="16"/>
              </w:rPr>
            </w:pPr>
          </w:p>
          <w:p w14:paraId="7F1BFFD3" w14:textId="77777777" w:rsidR="00DF021A" w:rsidRPr="001548FF" w:rsidRDefault="00DF021A" w:rsidP="00761176">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70323723" w14:textId="77777777" w:rsidR="00DF021A" w:rsidRPr="001548FF" w:rsidRDefault="00DF021A" w:rsidP="00761176">
            <w:pPr>
              <w:tabs>
                <w:tab w:val="left" w:pos="1080"/>
              </w:tabs>
              <w:rPr>
                <w:rFonts w:ascii="Arial" w:hAnsi="Arial" w:cs="Arial"/>
                <w:sz w:val="16"/>
                <w:szCs w:val="16"/>
              </w:rPr>
            </w:pPr>
          </w:p>
        </w:tc>
        <w:tc>
          <w:tcPr>
            <w:tcW w:w="3609" w:type="dxa"/>
          </w:tcPr>
          <w:p w14:paraId="517A32B9" w14:textId="77777777" w:rsidR="00DF021A" w:rsidRPr="001548FF" w:rsidRDefault="00DF021A" w:rsidP="00761176">
            <w:pPr>
              <w:tabs>
                <w:tab w:val="left" w:pos="1080"/>
              </w:tabs>
              <w:rPr>
                <w:rFonts w:ascii="Arial" w:hAnsi="Arial" w:cs="Arial"/>
                <w:b/>
                <w:sz w:val="16"/>
                <w:szCs w:val="16"/>
              </w:rPr>
            </w:pPr>
          </w:p>
          <w:p w14:paraId="57F8CA88" w14:textId="77777777" w:rsidR="00DF021A" w:rsidRPr="001548FF" w:rsidRDefault="00DF021A" w:rsidP="00761176">
            <w:pPr>
              <w:tabs>
                <w:tab w:val="left" w:pos="1080"/>
              </w:tabs>
              <w:rPr>
                <w:rFonts w:ascii="Arial" w:hAnsi="Arial" w:cs="Arial"/>
                <w:b/>
                <w:sz w:val="16"/>
                <w:szCs w:val="16"/>
              </w:rPr>
            </w:pPr>
            <w:r w:rsidRPr="001548FF">
              <w:rPr>
                <w:rFonts w:ascii="Arial" w:hAnsi="Arial" w:cs="Arial"/>
                <w:b/>
                <w:sz w:val="16"/>
                <w:szCs w:val="16"/>
              </w:rPr>
              <w:t xml:space="preserve">   </w:t>
            </w:r>
          </w:p>
          <w:p w14:paraId="7E7EAFC0" w14:textId="77777777" w:rsidR="00DF021A" w:rsidRPr="001548FF" w:rsidRDefault="00DF021A" w:rsidP="00761176">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5D294B9D" w14:textId="77777777" w:rsidR="00DF021A" w:rsidRPr="001548FF" w:rsidRDefault="00DF021A" w:rsidP="00761176">
            <w:pPr>
              <w:tabs>
                <w:tab w:val="left" w:pos="1080"/>
              </w:tabs>
              <w:rPr>
                <w:rFonts w:ascii="Arial" w:hAnsi="Arial" w:cs="Arial"/>
                <w:b/>
                <w:sz w:val="16"/>
                <w:szCs w:val="16"/>
              </w:rPr>
            </w:pPr>
            <w:r w:rsidRPr="001548FF">
              <w:rPr>
                <w:rFonts w:ascii="Arial" w:hAnsi="Arial" w:cs="Arial"/>
                <w:b/>
                <w:sz w:val="16"/>
                <w:szCs w:val="16"/>
              </w:rPr>
              <w:t>5700 Cass Avenue, suite 4200</w:t>
            </w:r>
          </w:p>
          <w:p w14:paraId="1446B169" w14:textId="77777777" w:rsidR="00DF021A" w:rsidRPr="001548FF" w:rsidRDefault="00DF021A" w:rsidP="00761176">
            <w:pPr>
              <w:tabs>
                <w:tab w:val="left" w:pos="1080"/>
              </w:tabs>
              <w:rPr>
                <w:rFonts w:ascii="Arial" w:hAnsi="Arial" w:cs="Arial"/>
                <w:b/>
                <w:sz w:val="16"/>
                <w:szCs w:val="16"/>
              </w:rPr>
            </w:pPr>
            <w:r w:rsidRPr="001548FF">
              <w:rPr>
                <w:rFonts w:ascii="Arial" w:hAnsi="Arial" w:cs="Arial"/>
                <w:b/>
                <w:sz w:val="16"/>
                <w:szCs w:val="16"/>
              </w:rPr>
              <w:t>Detroit, Michigan   48202</w:t>
            </w:r>
          </w:p>
          <w:p w14:paraId="7710C7C8" w14:textId="77777777" w:rsidR="00DF021A" w:rsidRPr="001548FF" w:rsidRDefault="00DF021A" w:rsidP="00761176">
            <w:pPr>
              <w:tabs>
                <w:tab w:val="left" w:pos="1080"/>
              </w:tabs>
              <w:rPr>
                <w:rFonts w:ascii="Arial" w:hAnsi="Arial" w:cs="Arial"/>
                <w:b/>
                <w:sz w:val="16"/>
                <w:szCs w:val="16"/>
              </w:rPr>
            </w:pPr>
            <w:r w:rsidRPr="001548FF">
              <w:rPr>
                <w:rFonts w:ascii="Arial" w:hAnsi="Arial" w:cs="Arial"/>
                <w:b/>
                <w:sz w:val="16"/>
                <w:szCs w:val="16"/>
              </w:rPr>
              <w:t xml:space="preserve">(313) 577-3734 </w:t>
            </w:r>
          </w:p>
          <w:p w14:paraId="59CD3E2A" w14:textId="77777777" w:rsidR="00DF021A" w:rsidRPr="001548FF" w:rsidRDefault="00DF021A" w:rsidP="00761176">
            <w:pPr>
              <w:tabs>
                <w:tab w:val="left" w:pos="1080"/>
              </w:tabs>
              <w:rPr>
                <w:rFonts w:ascii="Arial" w:hAnsi="Arial" w:cs="Arial"/>
                <w:b/>
                <w:sz w:val="16"/>
                <w:szCs w:val="16"/>
              </w:rPr>
            </w:pPr>
          </w:p>
        </w:tc>
      </w:tr>
    </w:tbl>
    <w:p w14:paraId="1357B0CB" w14:textId="77777777" w:rsidR="00DF021A" w:rsidRDefault="00DF021A" w:rsidP="00DF021A">
      <w:pPr>
        <w:rPr>
          <w:rFonts w:ascii="Arial" w:hAnsi="Arial" w:cs="Arial"/>
        </w:rPr>
      </w:pPr>
    </w:p>
    <w:p w14:paraId="26260961" w14:textId="77777777" w:rsidR="00DF021A" w:rsidRPr="001548FF" w:rsidRDefault="00DF021A" w:rsidP="00DF021A">
      <w:pPr>
        <w:tabs>
          <w:tab w:val="left" w:pos="7200"/>
        </w:tabs>
        <w:ind w:left="7200"/>
        <w:rPr>
          <w:rFonts w:ascii="Arial" w:hAnsi="Arial" w:cs="Arial"/>
          <w:sz w:val="18"/>
          <w:szCs w:val="18"/>
        </w:rPr>
      </w:pPr>
      <w:r w:rsidRPr="00E13F00">
        <w:rPr>
          <w:rFonts w:ascii="Arial" w:hAnsi="Arial" w:cs="Arial"/>
          <w:b/>
          <w:sz w:val="18"/>
          <w:szCs w:val="18"/>
        </w:rPr>
        <w:t>December 10, 2024</w:t>
      </w:r>
    </w:p>
    <w:p w14:paraId="1C429978" w14:textId="77777777" w:rsidR="00DF021A" w:rsidRPr="001548FF" w:rsidRDefault="00DF021A" w:rsidP="00DF021A">
      <w:pPr>
        <w:rPr>
          <w:rFonts w:ascii="Arial" w:hAnsi="Arial" w:cs="Arial"/>
          <w:sz w:val="18"/>
          <w:szCs w:val="18"/>
        </w:rPr>
      </w:pPr>
    </w:p>
    <w:p w14:paraId="42065228" w14:textId="77777777" w:rsidR="00DF021A" w:rsidRPr="001548FF" w:rsidRDefault="00DF021A" w:rsidP="00DF021A">
      <w:pPr>
        <w:jc w:val="center"/>
        <w:rPr>
          <w:rFonts w:ascii="Arial" w:hAnsi="Arial" w:cs="Arial"/>
          <w:b/>
          <w:sz w:val="18"/>
          <w:szCs w:val="18"/>
        </w:rPr>
      </w:pPr>
      <w:r w:rsidRPr="001548FF">
        <w:rPr>
          <w:rFonts w:ascii="Arial" w:hAnsi="Arial" w:cs="Arial"/>
          <w:b/>
          <w:sz w:val="18"/>
          <w:szCs w:val="18"/>
        </w:rPr>
        <w:t>Addendum #1 To</w:t>
      </w:r>
    </w:p>
    <w:p w14:paraId="078A9FE7" w14:textId="77777777" w:rsidR="00DF021A" w:rsidRPr="001548FF" w:rsidRDefault="00DF021A" w:rsidP="00DF021A">
      <w:pPr>
        <w:jc w:val="center"/>
        <w:rPr>
          <w:rFonts w:ascii="Arial" w:hAnsi="Arial" w:cs="Arial"/>
          <w:b/>
          <w:sz w:val="18"/>
          <w:szCs w:val="18"/>
        </w:rPr>
      </w:pPr>
      <w:r w:rsidRPr="001548FF">
        <w:rPr>
          <w:rFonts w:ascii="Arial" w:hAnsi="Arial" w:cs="Arial"/>
          <w:b/>
          <w:sz w:val="18"/>
          <w:szCs w:val="18"/>
        </w:rPr>
        <w:t>Request for Proposal</w:t>
      </w:r>
    </w:p>
    <w:p w14:paraId="6C250C73" w14:textId="77777777" w:rsidR="00DF021A" w:rsidRPr="001548FF" w:rsidRDefault="00DF021A" w:rsidP="00DF021A">
      <w:pPr>
        <w:pStyle w:val="Heading9"/>
        <w:jc w:val="center"/>
        <w:rPr>
          <w:rFonts w:ascii="Arial" w:hAnsi="Arial" w:cs="Arial"/>
          <w:b/>
          <w:sz w:val="18"/>
          <w:szCs w:val="18"/>
        </w:rPr>
      </w:pPr>
      <w:r w:rsidRPr="001548FF">
        <w:rPr>
          <w:rFonts w:ascii="Arial" w:hAnsi="Arial" w:cs="Arial"/>
          <w:b/>
          <w:sz w:val="18"/>
          <w:szCs w:val="18"/>
        </w:rPr>
        <w:t xml:space="preserve">For </w:t>
      </w:r>
      <w:r w:rsidRPr="00E13F00">
        <w:rPr>
          <w:rFonts w:ascii="Arial" w:hAnsi="Arial" w:cs="Arial"/>
          <w:b/>
          <w:bCs/>
          <w:iCs/>
          <w:sz w:val="18"/>
          <w:szCs w:val="18"/>
        </w:rPr>
        <w:t>Student Center Lounge Carpet Project</w:t>
      </w:r>
      <w:r w:rsidRPr="001548FF">
        <w:rPr>
          <w:rFonts w:ascii="Arial" w:hAnsi="Arial" w:cs="Arial"/>
          <w:b/>
          <w:sz w:val="18"/>
          <w:szCs w:val="18"/>
        </w:rPr>
        <w:t xml:space="preserve">: Project </w:t>
      </w:r>
      <w:r w:rsidRPr="00E13F00">
        <w:rPr>
          <w:rFonts w:ascii="Arial" w:hAnsi="Arial" w:cs="Arial"/>
          <w:b/>
          <w:bCs/>
          <w:iCs/>
          <w:sz w:val="18"/>
          <w:szCs w:val="18"/>
        </w:rPr>
        <w:t>NA</w:t>
      </w:r>
    </w:p>
    <w:p w14:paraId="645B8612" w14:textId="77777777" w:rsidR="00DF021A" w:rsidRPr="001548FF" w:rsidRDefault="00DF021A" w:rsidP="00DF021A">
      <w:pPr>
        <w:pStyle w:val="BodyText2"/>
        <w:rPr>
          <w:sz w:val="18"/>
          <w:szCs w:val="18"/>
        </w:rPr>
      </w:pPr>
    </w:p>
    <w:p w14:paraId="263348C4" w14:textId="77777777" w:rsidR="00DF021A" w:rsidRPr="001548FF" w:rsidRDefault="00DF021A" w:rsidP="00DF021A">
      <w:pPr>
        <w:jc w:val="center"/>
        <w:rPr>
          <w:rFonts w:ascii="Arial" w:hAnsi="Arial" w:cs="Arial"/>
          <w:b/>
          <w:sz w:val="18"/>
          <w:szCs w:val="18"/>
        </w:rPr>
      </w:pPr>
      <w:r w:rsidRPr="001548FF">
        <w:rPr>
          <w:rFonts w:ascii="Arial" w:hAnsi="Arial" w:cs="Arial"/>
          <w:b/>
          <w:sz w:val="18"/>
          <w:szCs w:val="18"/>
        </w:rPr>
        <w:t xml:space="preserve">Minutes of the Pre-bid Conference </w:t>
      </w:r>
    </w:p>
    <w:p w14:paraId="187B5415" w14:textId="77777777" w:rsidR="00DF021A" w:rsidRPr="001548FF" w:rsidRDefault="00DF021A" w:rsidP="00DF021A">
      <w:pPr>
        <w:jc w:val="center"/>
        <w:rPr>
          <w:rFonts w:ascii="Arial" w:hAnsi="Arial" w:cs="Arial"/>
          <w:b/>
          <w:sz w:val="18"/>
          <w:szCs w:val="18"/>
        </w:rPr>
      </w:pPr>
      <w:r w:rsidRPr="001548FF">
        <w:rPr>
          <w:rFonts w:ascii="Arial" w:hAnsi="Arial" w:cs="Arial"/>
          <w:b/>
          <w:sz w:val="18"/>
          <w:szCs w:val="18"/>
        </w:rPr>
        <w:t xml:space="preserve">Dated </w:t>
      </w:r>
      <w:r w:rsidRPr="00E13F00">
        <w:rPr>
          <w:rFonts w:ascii="Arial" w:hAnsi="Arial" w:cs="Arial"/>
          <w:b/>
          <w:sz w:val="18"/>
          <w:szCs w:val="18"/>
        </w:rPr>
        <w:t>December 3, 2024</w:t>
      </w:r>
      <w:r w:rsidRPr="001548FF">
        <w:rPr>
          <w:rFonts w:ascii="Arial" w:hAnsi="Arial" w:cs="Arial"/>
          <w:b/>
          <w:sz w:val="18"/>
          <w:szCs w:val="18"/>
        </w:rPr>
        <w:t xml:space="preserve">  </w:t>
      </w:r>
    </w:p>
    <w:p w14:paraId="4E556B0A" w14:textId="77777777" w:rsidR="00DF021A" w:rsidRPr="001548FF" w:rsidRDefault="00DF021A" w:rsidP="00DF021A">
      <w:pPr>
        <w:tabs>
          <w:tab w:val="left" w:pos="1080"/>
        </w:tabs>
        <w:rPr>
          <w:rFonts w:ascii="Arial" w:hAnsi="Arial" w:cs="Arial"/>
          <w:sz w:val="18"/>
          <w:szCs w:val="18"/>
        </w:rPr>
      </w:pPr>
    </w:p>
    <w:p w14:paraId="3DF84E6D" w14:textId="77777777" w:rsidR="00DF021A" w:rsidRPr="001548FF" w:rsidRDefault="00DF021A" w:rsidP="00DF021A">
      <w:pPr>
        <w:jc w:val="both"/>
        <w:rPr>
          <w:rFonts w:ascii="Arial" w:hAnsi="Arial" w:cs="Arial"/>
          <w:b/>
          <w:sz w:val="18"/>
          <w:szCs w:val="18"/>
        </w:rPr>
      </w:pPr>
      <w:r w:rsidRPr="001548FF">
        <w:rPr>
          <w:rFonts w:ascii="Arial" w:hAnsi="Arial" w:cs="Arial"/>
          <w:b/>
          <w:sz w:val="18"/>
          <w:szCs w:val="18"/>
        </w:rPr>
        <w:t>The Addendum must be acknowledged on your lump sum bid.</w:t>
      </w:r>
    </w:p>
    <w:p w14:paraId="79E585BC" w14:textId="77777777" w:rsidR="00DF021A" w:rsidRPr="001548FF" w:rsidRDefault="00DF021A" w:rsidP="00DF021A">
      <w:pPr>
        <w:tabs>
          <w:tab w:val="left" w:pos="1080"/>
        </w:tabs>
        <w:rPr>
          <w:rFonts w:ascii="Arial" w:hAnsi="Arial" w:cs="Arial"/>
          <w:sz w:val="18"/>
          <w:szCs w:val="18"/>
        </w:rPr>
      </w:pPr>
    </w:p>
    <w:p w14:paraId="75486AD7" w14:textId="77777777" w:rsidR="00DF021A" w:rsidRPr="001548FF" w:rsidRDefault="00DF021A" w:rsidP="00DF021A">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E13F00">
        <w:rPr>
          <w:rFonts w:ascii="Arial" w:hAnsi="Arial" w:cs="Arial"/>
          <w:b/>
          <w:bCs/>
          <w:iCs/>
          <w:sz w:val="18"/>
          <w:szCs w:val="18"/>
        </w:rPr>
        <w:t>Student Center Lounge Carpet Project</w:t>
      </w:r>
      <w:r w:rsidRPr="001548FF">
        <w:rPr>
          <w:rFonts w:ascii="Arial" w:hAnsi="Arial" w:cs="Arial"/>
          <w:sz w:val="18"/>
          <w:szCs w:val="18"/>
        </w:rPr>
        <w:t xml:space="preserve">, Project </w:t>
      </w:r>
      <w:r w:rsidRPr="00E13F00">
        <w:rPr>
          <w:rFonts w:ascii="Arial" w:hAnsi="Arial" w:cs="Arial"/>
          <w:b/>
          <w:bCs/>
          <w:iCs/>
          <w:sz w:val="18"/>
          <w:szCs w:val="18"/>
        </w:rPr>
        <w:t>NA</w:t>
      </w:r>
      <w:r w:rsidRPr="001548FF">
        <w:rPr>
          <w:rFonts w:ascii="Arial" w:hAnsi="Arial" w:cs="Arial"/>
          <w:sz w:val="18"/>
          <w:szCs w:val="18"/>
        </w:rPr>
        <w:t xml:space="preserve"> was held on </w:t>
      </w:r>
      <w:r w:rsidRPr="00E13F00">
        <w:rPr>
          <w:rFonts w:ascii="Arial" w:hAnsi="Arial" w:cs="Arial"/>
          <w:b/>
          <w:sz w:val="18"/>
          <w:szCs w:val="18"/>
        </w:rPr>
        <w:t>December 10, 2024</w:t>
      </w:r>
      <w:r w:rsidRPr="001548FF">
        <w:rPr>
          <w:rFonts w:ascii="Arial" w:hAnsi="Arial" w:cs="Arial"/>
          <w:b/>
          <w:sz w:val="18"/>
          <w:szCs w:val="18"/>
        </w:rPr>
        <w:t>,</w:t>
      </w:r>
      <w:r w:rsidRPr="001548FF">
        <w:rPr>
          <w:rFonts w:ascii="Arial" w:hAnsi="Arial" w:cs="Arial"/>
          <w:sz w:val="18"/>
          <w:szCs w:val="18"/>
        </w:rPr>
        <w:t xml:space="preserve"> at </w:t>
      </w:r>
      <w:r w:rsidRPr="00E13F00">
        <w:rPr>
          <w:rFonts w:ascii="Arial" w:hAnsi="Arial" w:cs="Arial"/>
          <w:b/>
          <w:sz w:val="18"/>
          <w:szCs w:val="18"/>
        </w:rPr>
        <w:t>9:00 am</w:t>
      </w:r>
      <w:r w:rsidRPr="001548FF">
        <w:rPr>
          <w:rFonts w:ascii="Arial" w:hAnsi="Arial" w:cs="Arial"/>
          <w:sz w:val="18"/>
          <w:szCs w:val="18"/>
        </w:rPr>
        <w:t xml:space="preserve"> (local time) – at Detroit, MI 48202.  </w:t>
      </w:r>
      <w:r w:rsidRPr="00E13F00">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E13F00">
        <w:rPr>
          <w:rFonts w:ascii="Arial" w:hAnsi="Arial" w:cs="Arial"/>
          <w:b/>
          <w:bCs/>
          <w:iCs/>
          <w:sz w:val="18"/>
          <w:szCs w:val="18"/>
        </w:rPr>
        <w:t>Shun Smith</w:t>
      </w:r>
      <w:r w:rsidRPr="001548FF">
        <w:rPr>
          <w:rFonts w:ascii="Arial" w:hAnsi="Arial" w:cs="Arial"/>
          <w:sz w:val="18"/>
          <w:szCs w:val="18"/>
        </w:rPr>
        <w:t xml:space="preserve"> and </w:t>
      </w:r>
      <w:r w:rsidRPr="00E13F00">
        <w:rPr>
          <w:rFonts w:ascii="Arial" w:hAnsi="Arial" w:cs="Arial"/>
          <w:b/>
          <w:sz w:val="18"/>
          <w:szCs w:val="18"/>
        </w:rPr>
        <w:t>NA</w:t>
      </w:r>
      <w:r>
        <w:rPr>
          <w:rFonts w:ascii="Arial" w:hAnsi="Arial" w:cs="Arial"/>
          <w:sz w:val="18"/>
          <w:szCs w:val="18"/>
        </w:rPr>
        <w:t> </w:t>
      </w:r>
      <w:r w:rsidRPr="001548FF">
        <w:rPr>
          <w:rFonts w:ascii="Arial" w:hAnsi="Arial" w:cs="Arial"/>
          <w:sz w:val="18"/>
          <w:szCs w:val="18"/>
        </w:rPr>
        <w:t xml:space="preserve">from </w:t>
      </w:r>
      <w:r w:rsidRPr="00E13F00">
        <w:rPr>
          <w:rFonts w:ascii="Arial" w:hAnsi="Arial" w:cs="Arial"/>
          <w:b/>
          <w:sz w:val="18"/>
          <w:szCs w:val="18"/>
        </w:rPr>
        <w:t xml:space="preserve">NA </w:t>
      </w:r>
      <w:r w:rsidRPr="001548FF">
        <w:rPr>
          <w:rFonts w:ascii="Arial" w:hAnsi="Arial" w:cs="Arial"/>
          <w:sz w:val="18"/>
          <w:szCs w:val="18"/>
        </w:rPr>
        <w:t xml:space="preserve"> discussed the technical aspects of the project and bid requirements, and conducted the Q &amp; A session. </w:t>
      </w:r>
    </w:p>
    <w:p w14:paraId="7637A985" w14:textId="77777777" w:rsidR="00DF021A" w:rsidRPr="001548FF" w:rsidRDefault="00DF021A" w:rsidP="00DF021A">
      <w:pPr>
        <w:tabs>
          <w:tab w:val="left" w:pos="1080"/>
        </w:tabs>
        <w:rPr>
          <w:rFonts w:ascii="Arial" w:hAnsi="Arial" w:cs="Arial"/>
          <w:sz w:val="18"/>
          <w:szCs w:val="18"/>
        </w:rPr>
      </w:pPr>
    </w:p>
    <w:p w14:paraId="506F576A" w14:textId="77777777" w:rsidR="00DF021A" w:rsidRDefault="00DF021A" w:rsidP="00DF021A">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in order to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5A796056" w14:textId="77777777" w:rsidR="00DF021A" w:rsidRPr="001548FF" w:rsidRDefault="00DF021A" w:rsidP="00DF021A">
      <w:pPr>
        <w:tabs>
          <w:tab w:val="left" w:pos="1080"/>
        </w:tabs>
        <w:rPr>
          <w:rFonts w:ascii="Arial" w:hAnsi="Arial" w:cs="Arial"/>
          <w:sz w:val="18"/>
          <w:szCs w:val="18"/>
        </w:rPr>
      </w:pPr>
    </w:p>
    <w:p w14:paraId="7D71B37B" w14:textId="77777777" w:rsidR="00DF021A" w:rsidRPr="005A7B14" w:rsidRDefault="00DF021A" w:rsidP="00DF021A">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0DFF79A3" w14:textId="77777777" w:rsidR="00DF021A" w:rsidRPr="005A7B14" w:rsidRDefault="00DF021A" w:rsidP="00DF021A">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1CEA10BF" w14:textId="77777777" w:rsidR="00DF021A" w:rsidRPr="005A7B14" w:rsidRDefault="00DF021A" w:rsidP="00DF021A">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E13F00">
        <w:rPr>
          <w:rFonts w:ascii="Arial" w:hAnsi="Arial" w:cs="Arial"/>
          <w:b/>
          <w:color w:val="C00000"/>
          <w:sz w:val="18"/>
          <w:szCs w:val="18"/>
        </w:rPr>
        <w:t xml:space="preserve"> Optional</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5A914182" w14:textId="77777777" w:rsidR="00DF021A" w:rsidRPr="005A7B14" w:rsidRDefault="00DF021A" w:rsidP="00DF021A">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118AF511" w14:textId="77777777" w:rsidR="00DF021A" w:rsidRDefault="00DF021A" w:rsidP="00DF021A">
      <w:pPr>
        <w:autoSpaceDE w:val="0"/>
        <w:autoSpaceDN w:val="0"/>
        <w:adjustRightInd w:val="0"/>
        <w:jc w:val="center"/>
        <w:rPr>
          <w:rFonts w:ascii="Arial" w:hAnsi="Arial" w:cs="Arial"/>
          <w:b/>
          <w:bCs/>
          <w:color w:val="000000"/>
          <w:sz w:val="18"/>
        </w:rPr>
      </w:pPr>
    </w:p>
    <w:p w14:paraId="1AE842AD" w14:textId="77777777" w:rsidR="00DF021A" w:rsidRDefault="00DF021A" w:rsidP="00DF021A">
      <w:pPr>
        <w:numPr>
          <w:ilvl w:val="0"/>
          <w:numId w:val="2"/>
        </w:numPr>
        <w:tabs>
          <w:tab w:val="left" w:pos="907"/>
        </w:tabs>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E6620D">
        <w:rPr>
          <w:rFonts w:ascii="Arial" w:hAnsi="Arial" w:cs="Arial"/>
          <w:b/>
          <w:sz w:val="18"/>
          <w:szCs w:val="18"/>
        </w:rPr>
        <w:t>http://wayne.edu/smoke-free/policy/</w:t>
      </w:r>
    </w:p>
    <w:p w14:paraId="5B52B4D9" w14:textId="77777777" w:rsidR="00DF021A" w:rsidRPr="00721668" w:rsidRDefault="00DF021A" w:rsidP="00DF021A">
      <w:pPr>
        <w:numPr>
          <w:ilvl w:val="0"/>
          <w:numId w:val="2"/>
        </w:numPr>
        <w:tabs>
          <w:tab w:val="left" w:pos="907"/>
        </w:tabs>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it’s level of spend along a number of socio-economic categories.  This includes it’s spend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0EF0C60C"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45EA6C56"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contract; which will then be submitted to FP&amp;M management for counter signature.</w:t>
      </w:r>
    </w:p>
    <w:p w14:paraId="4D4AFF00" w14:textId="77777777" w:rsidR="00DF021A"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51258215" w14:textId="77777777" w:rsidR="00DF021A" w:rsidRPr="001548FF" w:rsidRDefault="00DF021A" w:rsidP="00DF021A">
      <w:pPr>
        <w:numPr>
          <w:ilvl w:val="0"/>
          <w:numId w:val="2"/>
        </w:numPr>
        <w:tabs>
          <w:tab w:val="left" w:pos="907"/>
        </w:tabs>
        <w:ind w:left="900" w:hanging="540"/>
        <w:rPr>
          <w:rFonts w:ascii="Arial" w:hAnsi="Arial" w:cs="Arial"/>
          <w:sz w:val="18"/>
          <w:szCs w:val="18"/>
        </w:rPr>
      </w:pPr>
      <w:r>
        <w:rPr>
          <w:rFonts w:ascii="Arial" w:hAnsi="Arial" w:cs="Arial"/>
          <w:sz w:val="18"/>
          <w:szCs w:val="18"/>
        </w:rPr>
        <w:lastRenderedPageBreak/>
        <w:t>Please r</w:t>
      </w:r>
      <w:r w:rsidRPr="005317A2">
        <w:rPr>
          <w:rFonts w:ascii="Arial" w:hAnsi="Arial" w:cs="Arial"/>
          <w:sz w:val="18"/>
          <w:szCs w:val="18"/>
        </w:rPr>
        <w:t xml:space="preserve">eview the insurance section carefully, </w:t>
      </w:r>
      <w:r>
        <w:rPr>
          <w:rFonts w:ascii="Arial" w:hAnsi="Arial" w:cs="Arial"/>
          <w:sz w:val="18"/>
          <w:szCs w:val="18"/>
        </w:rPr>
        <w:t xml:space="preserve">including </w:t>
      </w:r>
      <w:r w:rsidRPr="005317A2">
        <w:rPr>
          <w:rFonts w:ascii="Arial" w:hAnsi="Arial" w:cs="Arial"/>
          <w:sz w:val="18"/>
          <w:szCs w:val="18"/>
        </w:rPr>
        <w:t>the professional liability insurance and the amounts of required insurance for most of the categories</w:t>
      </w:r>
      <w:r>
        <w:rPr>
          <w:rFonts w:ascii="Arial" w:hAnsi="Arial" w:cs="Arial"/>
          <w:sz w:val="18"/>
          <w:szCs w:val="18"/>
        </w:rPr>
        <w:t xml:space="preserve">. </w:t>
      </w:r>
    </w:p>
    <w:p w14:paraId="26FC4CBA"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If your company has not previously done business with the University you may go to the Purchasing website at </w:t>
      </w:r>
      <w:r w:rsidRPr="001548FF">
        <w:rPr>
          <w:rFonts w:ascii="Arial" w:hAnsi="Arial" w:cs="Arial"/>
          <w:b/>
          <w:sz w:val="18"/>
          <w:szCs w:val="18"/>
        </w:rPr>
        <w:t>www.purchasing.wayne.edu</w:t>
      </w:r>
      <w:r w:rsidRPr="001548FF">
        <w:rPr>
          <w:rFonts w:ascii="Arial" w:hAnsi="Arial" w:cs="Arial"/>
          <w:sz w:val="18"/>
          <w:szCs w:val="18"/>
        </w:rPr>
        <w:t xml:space="preserve"> and look for the “new vendor” link under “Information for Vendors” on the left.  You may submit a new vendor request form and an IRS form W-9.  This will register your company on </w:t>
      </w:r>
      <w:r>
        <w:rPr>
          <w:rFonts w:ascii="Arial" w:hAnsi="Arial" w:cs="Arial"/>
          <w:sz w:val="18"/>
          <w:szCs w:val="18"/>
        </w:rPr>
        <w:t>in our</w:t>
      </w:r>
      <w:r w:rsidRPr="001548FF">
        <w:rPr>
          <w:rFonts w:ascii="Arial" w:hAnsi="Arial" w:cs="Arial"/>
          <w:sz w:val="18"/>
          <w:szCs w:val="18"/>
        </w:rPr>
        <w:t xml:space="preserve"> vendor </w:t>
      </w:r>
      <w:r>
        <w:rPr>
          <w:rFonts w:ascii="Arial" w:hAnsi="Arial" w:cs="Arial"/>
          <w:sz w:val="18"/>
          <w:szCs w:val="18"/>
        </w:rPr>
        <w:t>database</w:t>
      </w:r>
      <w:r w:rsidRPr="001548FF">
        <w:rPr>
          <w:rFonts w:ascii="Arial" w:hAnsi="Arial" w:cs="Arial"/>
          <w:sz w:val="18"/>
          <w:szCs w:val="18"/>
        </w:rPr>
        <w:t>.  (NOTE: this does not replace the listserv.)</w:t>
      </w:r>
    </w:p>
    <w:p w14:paraId="38184108" w14:textId="77777777" w:rsidR="00DF021A" w:rsidRDefault="00DF021A" w:rsidP="00DF021A">
      <w:pPr>
        <w:numPr>
          <w:ilvl w:val="0"/>
          <w:numId w:val="2"/>
        </w:numPr>
        <w:tabs>
          <w:tab w:val="left" w:pos="900"/>
        </w:tabs>
        <w:ind w:left="900" w:hanging="540"/>
        <w:rPr>
          <w:rFonts w:ascii="Arial" w:hAnsi="Arial" w:cs="Arial"/>
          <w:sz w:val="18"/>
          <w:szCs w:val="18"/>
        </w:rPr>
      </w:pPr>
      <w:r w:rsidRPr="00676AB3">
        <w:rPr>
          <w:rFonts w:ascii="Arial" w:hAnsi="Arial" w:cs="Arial"/>
          <w:sz w:val="18"/>
          <w:szCs w:val="18"/>
        </w:rPr>
        <w:t>The University is committed to having responsible and ethical contractors and subcontractors on all of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To achieve that goal, the University requires contractors and subcontractors submitting a bid on to provide information relating to their qualifications as discussed in Section 00400 - Responsible Contractor Policy</w:t>
      </w:r>
    </w:p>
    <w:p w14:paraId="158391FF"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w:t>
      </w:r>
      <w:r>
        <w:rPr>
          <w:rFonts w:ascii="Arial" w:hAnsi="Arial" w:cs="Arial"/>
          <w:sz w:val="18"/>
          <w:szCs w:val="18"/>
        </w:rPr>
        <w:t>WSU Wage Requirements are listed in Section 00410, and a</w:t>
      </w:r>
      <w:r w:rsidRPr="001548FF">
        <w:rPr>
          <w:rFonts w:ascii="Arial" w:hAnsi="Arial" w:cs="Arial"/>
          <w:sz w:val="18"/>
          <w:szCs w:val="18"/>
        </w:rPr>
        <w:t xml:space="preserve">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are in compliance with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73849F0D"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41D6B780" w14:textId="77777777" w:rsidR="00DF021A"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unpaid, and remain so until satisfactory supporting documents are provided.</w:t>
      </w:r>
    </w:p>
    <w:p w14:paraId="654A740D" w14:textId="77777777" w:rsidR="00DF021A" w:rsidRPr="001548FF" w:rsidRDefault="00DF021A" w:rsidP="00DF021A">
      <w:pPr>
        <w:numPr>
          <w:ilvl w:val="0"/>
          <w:numId w:val="2"/>
        </w:numPr>
        <w:tabs>
          <w:tab w:val="left" w:pos="900"/>
        </w:tabs>
        <w:ind w:left="900" w:hanging="540"/>
        <w:rPr>
          <w:rFonts w:ascii="Arial" w:hAnsi="Arial" w:cs="Arial"/>
          <w:sz w:val="18"/>
          <w:szCs w:val="18"/>
        </w:rPr>
      </w:pPr>
      <w:r>
        <w:rPr>
          <w:rFonts w:ascii="Arial" w:hAnsi="Arial" w:cs="Arial"/>
          <w:sz w:val="18"/>
          <w:szCs w:val="18"/>
        </w:rPr>
        <w:t>Please indicate in your bid whether or not furniture relocation (Out and In) is included in your price.</w:t>
      </w:r>
    </w:p>
    <w:p w14:paraId="74530CA8"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3119857D"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3B22DB03"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All documents listed in the Front End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4338CA52" w14:textId="77777777" w:rsidR="00DF021A"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checklist of all Pay Application requirements can be found in Section 00430-1.</w:t>
      </w:r>
    </w:p>
    <w:p w14:paraId="74B68985" w14:textId="77777777" w:rsidR="00DF021A" w:rsidRPr="00D62869" w:rsidRDefault="00DF021A" w:rsidP="00DF021A">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Each Pay Application is to be organized into the sections below; Payment Application, Sworn Statements, Certified Payroll, and Additional Supporting Documentation</w:t>
      </w:r>
    </w:p>
    <w:p w14:paraId="19C6BC70" w14:textId="77777777" w:rsidR="00DF021A" w:rsidRPr="00D62869" w:rsidRDefault="00DF021A" w:rsidP="00DF021A">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These Documents are to be combined into a single PDF document, </w:t>
      </w:r>
      <w:r>
        <w:rPr>
          <w:rFonts w:ascii="Arial" w:hAnsi="Arial" w:cs="Arial"/>
          <w:sz w:val="18"/>
          <w:szCs w:val="18"/>
        </w:rPr>
        <w:t>which is</w:t>
      </w:r>
      <w:r w:rsidRPr="00D62869">
        <w:rPr>
          <w:rFonts w:ascii="Arial" w:hAnsi="Arial" w:cs="Arial"/>
          <w:sz w:val="18"/>
          <w:szCs w:val="18"/>
        </w:rPr>
        <w:t xml:space="preserve"> not to be combined with other Pay Applications</w:t>
      </w:r>
    </w:p>
    <w:p w14:paraId="7837D7BF" w14:textId="77777777" w:rsidR="00DF021A" w:rsidRDefault="00DF021A" w:rsidP="00DF021A">
      <w:pPr>
        <w:numPr>
          <w:ilvl w:val="0"/>
          <w:numId w:val="2"/>
        </w:numPr>
        <w:tabs>
          <w:tab w:val="left" w:pos="900"/>
        </w:tabs>
        <w:ind w:left="900" w:hanging="540"/>
        <w:rPr>
          <w:rFonts w:ascii="Arial" w:hAnsi="Arial" w:cs="Arial"/>
          <w:sz w:val="18"/>
          <w:szCs w:val="18"/>
        </w:rPr>
      </w:pPr>
      <w:r w:rsidRPr="00D62869">
        <w:rPr>
          <w:rFonts w:ascii="Arial" w:hAnsi="Arial" w:cs="Arial"/>
          <w:sz w:val="18"/>
          <w:szCs w:val="18"/>
        </w:rPr>
        <w:t xml:space="preserve">Submit completed Pay Applications to WSU Accounts Payable at </w:t>
      </w:r>
      <w:hyperlink r:id="rId8" w:history="1">
        <w:r w:rsidRPr="007B7683">
          <w:rPr>
            <w:rStyle w:val="Hyperlink"/>
            <w:rFonts w:ascii="Arial" w:hAnsi="Arial" w:cs="Arial"/>
            <w:sz w:val="18"/>
            <w:szCs w:val="18"/>
          </w:rPr>
          <w:t>wsuinvoices@wayne.edu</w:t>
        </w:r>
      </w:hyperlink>
      <w:r>
        <w:rPr>
          <w:rFonts w:ascii="Arial" w:hAnsi="Arial" w:cs="Arial"/>
          <w:sz w:val="18"/>
          <w:szCs w:val="18"/>
        </w:rPr>
        <w:t xml:space="preserve"> </w:t>
      </w:r>
    </w:p>
    <w:p w14:paraId="115CAA08" w14:textId="77777777" w:rsidR="00DF021A" w:rsidRPr="001548FF" w:rsidRDefault="00DF021A" w:rsidP="00DF021A">
      <w:pPr>
        <w:numPr>
          <w:ilvl w:val="0"/>
          <w:numId w:val="2"/>
        </w:numPr>
        <w:tabs>
          <w:tab w:val="left" w:pos="900"/>
        </w:tabs>
        <w:ind w:left="900" w:hanging="54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2AF3C143"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any and all bids and to waive any informalities in the Proposals</w:t>
      </w:r>
    </w:p>
    <w:p w14:paraId="6449DE56"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00E36F86" w14:textId="77777777" w:rsidR="00DF021A" w:rsidRPr="001548FF" w:rsidRDefault="00DF021A" w:rsidP="00DF021A">
      <w:pPr>
        <w:numPr>
          <w:ilvl w:val="0"/>
          <w:numId w:val="2"/>
        </w:numPr>
        <w:tabs>
          <w:tab w:val="left" w:pos="900"/>
        </w:tabs>
        <w:ind w:left="900" w:hanging="54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303A18D5" w14:textId="77777777" w:rsidR="00DF021A" w:rsidRDefault="00DF021A" w:rsidP="00DF021A">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54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enter into a contract with the University upon notification of award within the last 3 years are not eligible to bid on this project.  </w:t>
      </w:r>
    </w:p>
    <w:p w14:paraId="381E68A7" w14:textId="1EA80D52" w:rsidR="00246C3A" w:rsidRPr="001548FF" w:rsidRDefault="00246C3A" w:rsidP="00246C3A">
      <w:pPr>
        <w:numPr>
          <w:ilvl w:val="0"/>
          <w:numId w:val="2"/>
        </w:numPr>
        <w:tabs>
          <w:tab w:val="left" w:pos="900"/>
        </w:tabs>
        <w:ind w:left="900" w:hanging="540"/>
        <w:rPr>
          <w:rFonts w:ascii="Arial" w:hAnsi="Arial" w:cs="Arial"/>
          <w:sz w:val="18"/>
          <w:szCs w:val="18"/>
        </w:rPr>
      </w:pPr>
      <w:r>
        <w:rPr>
          <w:rFonts w:ascii="Arial" w:hAnsi="Arial" w:cs="Arial"/>
          <w:sz w:val="18"/>
          <w:szCs w:val="18"/>
        </w:rPr>
        <w:t>Vendors should include a 5% overage for the University to have replacement stock of the carpet.</w:t>
      </w:r>
    </w:p>
    <w:p w14:paraId="3FD78337" w14:textId="091492CC" w:rsidR="00DF021A" w:rsidRPr="001548FF" w:rsidRDefault="00DF021A" w:rsidP="00DF021A">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Minute" w:val="00"/>
          <w:attr w:name="Hour" w:val="7"/>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Minute" w:val="00"/>
          <w:attr w:name="Hour" w:val="17"/>
        </w:smartTagPr>
        <w:r w:rsidRPr="001548FF">
          <w:rPr>
            <w:rFonts w:ascii="Arial" w:hAnsi="Arial" w:cs="Arial"/>
            <w:sz w:val="18"/>
            <w:szCs w:val="18"/>
          </w:rPr>
          <w:t>5:00 pm</w:t>
        </w:r>
      </w:smartTag>
      <w:r w:rsidRPr="001548FF">
        <w:rPr>
          <w:rFonts w:ascii="Arial" w:hAnsi="Arial" w:cs="Arial"/>
          <w:sz w:val="18"/>
          <w:szCs w:val="18"/>
        </w:rPr>
        <w:t xml:space="preserve">. </w:t>
      </w:r>
      <w:r w:rsidR="00C01D7F">
        <w:rPr>
          <w:rFonts w:ascii="Arial" w:hAnsi="Arial" w:cs="Arial"/>
          <w:sz w:val="18"/>
          <w:szCs w:val="18"/>
        </w:rPr>
        <w:t xml:space="preserve"> The Student Center would like this project done as soon as possible so expanded hours are open for discussion.  All bids should be reflect straight time. </w:t>
      </w:r>
      <w:r w:rsidRPr="001548FF">
        <w:rPr>
          <w:rFonts w:ascii="Arial" w:hAnsi="Arial" w:cs="Arial"/>
          <w:sz w:val="18"/>
          <w:szCs w:val="18"/>
        </w:rPr>
        <w:t xml:space="preserve"> Anything else requires advance notice and approval.</w:t>
      </w:r>
    </w:p>
    <w:p w14:paraId="49D1A02C" w14:textId="77777777" w:rsidR="00DF021A" w:rsidRPr="001548FF" w:rsidRDefault="00DF021A" w:rsidP="00DF021A">
      <w:pPr>
        <w:numPr>
          <w:ilvl w:val="0"/>
          <w:numId w:val="2"/>
        </w:numPr>
        <w:tabs>
          <w:tab w:val="left" w:pos="900"/>
        </w:tabs>
        <w:ind w:left="900" w:hanging="540"/>
        <w:jc w:val="both"/>
        <w:rPr>
          <w:rFonts w:ascii="Arial" w:hAnsi="Arial" w:cs="Arial"/>
          <w:sz w:val="18"/>
          <w:szCs w:val="18"/>
        </w:rPr>
      </w:pPr>
      <w:bookmarkStart w:id="0" w:name="_Hlk155258031"/>
      <w:r>
        <w:rPr>
          <w:rFonts w:ascii="Arial" w:hAnsi="Arial" w:cs="Arial"/>
          <w:sz w:val="18"/>
          <w:szCs w:val="18"/>
        </w:rPr>
        <w:t>An FP&amp;M led p</w:t>
      </w:r>
      <w:r w:rsidRPr="001548FF">
        <w:rPr>
          <w:rFonts w:ascii="Arial" w:hAnsi="Arial" w:cs="Arial"/>
          <w:sz w:val="18"/>
          <w:szCs w:val="18"/>
        </w:rPr>
        <w:t xml:space="preserve">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09FA8936"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Prequalification meeting includes </w:t>
      </w:r>
      <w:r w:rsidRPr="00B0721E">
        <w:rPr>
          <w:rFonts w:ascii="Arial" w:hAnsi="Arial" w:cs="Arial"/>
          <w:sz w:val="18"/>
          <w:szCs w:val="18"/>
        </w:rPr>
        <w:t xml:space="preserve">information on the qualifications of management and supervisory personnel assigned to the project, </w:t>
      </w:r>
      <w:r>
        <w:rPr>
          <w:rFonts w:ascii="Arial" w:hAnsi="Arial" w:cs="Arial"/>
          <w:sz w:val="18"/>
          <w:szCs w:val="18"/>
        </w:rPr>
        <w:t xml:space="preserve">a </w:t>
      </w:r>
      <w:r w:rsidRPr="001548FF">
        <w:rPr>
          <w:rFonts w:ascii="Arial" w:hAnsi="Arial" w:cs="Arial"/>
          <w:sz w:val="18"/>
          <w:szCs w:val="18"/>
        </w:rPr>
        <w:t xml:space="preserve">Schedule of Values from the Contractor, including a list of Contractor’s subcontractors and other qualifications required by the documents. </w:t>
      </w:r>
      <w:r>
        <w:rPr>
          <w:rFonts w:ascii="Arial" w:hAnsi="Arial" w:cs="Arial"/>
          <w:sz w:val="18"/>
          <w:szCs w:val="18"/>
        </w:rPr>
        <w:t xml:space="preserve"> </w:t>
      </w:r>
      <w:r w:rsidRPr="00B0721E">
        <w:rPr>
          <w:rFonts w:ascii="Arial" w:hAnsi="Arial" w:cs="Arial"/>
          <w:sz w:val="18"/>
          <w:szCs w:val="18"/>
        </w:rPr>
        <w:t>This information should include information on the contractor’s and any subcontractor’s access to labor necessary for contract performance</w:t>
      </w:r>
      <w:bookmarkEnd w:id="0"/>
      <w:r w:rsidRPr="001548FF">
        <w:rPr>
          <w:rFonts w:ascii="Arial" w:hAnsi="Arial" w:cs="Arial"/>
          <w:sz w:val="18"/>
          <w:szCs w:val="18"/>
        </w:rPr>
        <w:t xml:space="preserve">. </w:t>
      </w:r>
    </w:p>
    <w:p w14:paraId="6B6E8C32"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C76EEE">
        <w:rPr>
          <w:rFonts w:ascii="Arial" w:hAnsi="Arial" w:cs="Arial"/>
          <w:sz w:val="18"/>
          <w:szCs w:val="18"/>
        </w:rPr>
        <w:lastRenderedPageBreak/>
        <w:t xml:space="preserve">If all aspects of the bid are in order, an unsigned contract will be given to the successful Contractor as soon as it’s available.  </w:t>
      </w:r>
      <w:r w:rsidRPr="001548FF">
        <w:rPr>
          <w:rFonts w:ascii="Arial" w:hAnsi="Arial" w:cs="Arial"/>
          <w:sz w:val="18"/>
          <w:szCs w:val="18"/>
        </w:rPr>
        <w:t>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5 day period, the University reserves the right to award the contract to the next most responsive bidder.</w:t>
      </w:r>
    </w:p>
    <w:p w14:paraId="0B05411E" w14:textId="77777777" w:rsidR="00DF021A" w:rsidRPr="001548FF" w:rsidRDefault="00DF021A" w:rsidP="00DF021A">
      <w:pPr>
        <w:numPr>
          <w:ilvl w:val="0"/>
          <w:numId w:val="2"/>
        </w:numPr>
        <w:tabs>
          <w:tab w:val="left" w:pos="900"/>
        </w:tabs>
        <w:ind w:left="900" w:hanging="540"/>
        <w:jc w:val="both"/>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639FE58D" w14:textId="77777777" w:rsidR="00DF021A" w:rsidRPr="001548FF" w:rsidRDefault="00DF021A" w:rsidP="00DF021A">
      <w:pPr>
        <w:numPr>
          <w:ilvl w:val="0"/>
          <w:numId w:val="2"/>
        </w:numPr>
        <w:tabs>
          <w:tab w:val="left" w:pos="900"/>
        </w:tabs>
        <w:ind w:left="900" w:hanging="54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08364145" w14:textId="77777777" w:rsidR="00DF021A" w:rsidRDefault="00DF021A" w:rsidP="00DF021A">
      <w:pPr>
        <w:numPr>
          <w:ilvl w:val="0"/>
          <w:numId w:val="2"/>
        </w:numPr>
        <w:tabs>
          <w:tab w:val="left" w:pos="900"/>
        </w:tabs>
        <w:ind w:left="900" w:hanging="540"/>
        <w:rPr>
          <w:rFonts w:ascii="Arial" w:hAnsi="Arial" w:cs="Arial"/>
          <w:sz w:val="18"/>
          <w:szCs w:val="18"/>
        </w:rPr>
      </w:pPr>
      <w:r w:rsidRPr="00AC5F91">
        <w:rPr>
          <w:rFonts w:ascii="Arial" w:hAnsi="Arial" w:cs="Arial"/>
          <w:sz w:val="18"/>
          <w:szCs w:val="18"/>
          <w:u w:val="single"/>
        </w:rPr>
        <w:t>OPTIONAL Site Visit</w:t>
      </w:r>
      <w:r w:rsidRPr="0060160A">
        <w:rPr>
          <w:rFonts w:ascii="Arial" w:hAnsi="Arial" w:cs="Arial"/>
          <w:b/>
          <w:sz w:val="18"/>
          <w:szCs w:val="18"/>
        </w:rPr>
        <w:t xml:space="preserve"> </w:t>
      </w:r>
      <w:r w:rsidRPr="0060160A">
        <w:rPr>
          <w:rFonts w:ascii="Arial" w:hAnsi="Arial" w:cs="Arial"/>
          <w:sz w:val="18"/>
          <w:szCs w:val="18"/>
        </w:rPr>
        <w:t>(if needed)</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1" w:name="_Hlk111025926"/>
      <w:r w:rsidRPr="00D43044">
        <w:rPr>
          <w:rFonts w:ascii="Arial" w:hAnsi="Arial" w:cs="Arial"/>
          <w:sz w:val="18"/>
          <w:szCs w:val="18"/>
        </w:rPr>
        <w:t xml:space="preserve">A Site visit may be scheduled at the conclusion of the pre-bid meeting, at the discretion of the project manager.  The tentative date for Site Visit is </w:t>
      </w:r>
      <w:r w:rsidRPr="00E13F00">
        <w:rPr>
          <w:rFonts w:ascii="Arial" w:hAnsi="Arial" w:cs="Arial"/>
          <w:b/>
          <w:sz w:val="18"/>
          <w:szCs w:val="18"/>
        </w:rPr>
        <w:t>December 11, 2024 at 11:00 am</w:t>
      </w:r>
      <w:r w:rsidRPr="00D43044">
        <w:rPr>
          <w:rFonts w:ascii="Arial" w:hAnsi="Arial" w:cs="Arial"/>
          <w:sz w:val="18"/>
          <w:szCs w:val="18"/>
        </w:rPr>
        <w:t xml:space="preserve">.  </w:t>
      </w:r>
    </w:p>
    <w:bookmarkEnd w:id="1"/>
    <w:p w14:paraId="2472AEE3"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Questions are due by </w:t>
      </w:r>
      <w:r w:rsidRPr="00E13F00">
        <w:rPr>
          <w:rFonts w:ascii="Arial" w:hAnsi="Arial" w:cs="Arial"/>
          <w:b/>
          <w:sz w:val="18"/>
          <w:szCs w:val="18"/>
        </w:rPr>
        <w:t>December 13, 2024</w:t>
      </w:r>
      <w:r w:rsidRPr="001548FF">
        <w:rPr>
          <w:rFonts w:ascii="Arial" w:hAnsi="Arial" w:cs="Arial"/>
          <w:b/>
          <w:sz w:val="18"/>
          <w:szCs w:val="18"/>
        </w:rPr>
        <w:t xml:space="preserve"> </w:t>
      </w:r>
      <w:r w:rsidRPr="001548FF">
        <w:rPr>
          <w:rFonts w:ascii="Arial" w:hAnsi="Arial" w:cs="Arial"/>
          <w:sz w:val="18"/>
          <w:szCs w:val="18"/>
        </w:rPr>
        <w:t>at 12:00 noon</w:t>
      </w:r>
    </w:p>
    <w:p w14:paraId="5EAC047E" w14:textId="77777777" w:rsidR="00DF021A" w:rsidRPr="00B36223" w:rsidRDefault="00DF021A" w:rsidP="00DF021A">
      <w:pPr>
        <w:numPr>
          <w:ilvl w:val="0"/>
          <w:numId w:val="2"/>
        </w:numPr>
        <w:tabs>
          <w:tab w:val="left" w:pos="900"/>
        </w:tabs>
        <w:ind w:left="900" w:hanging="54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E13F00">
        <w:rPr>
          <w:rFonts w:ascii="Arial" w:hAnsi="Arial" w:cs="Arial"/>
          <w:b/>
          <w:sz w:val="18"/>
          <w:szCs w:val="18"/>
        </w:rPr>
        <w:t>December 19, 2024</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9" w:history="1">
        <w:r w:rsidRPr="00E13F00">
          <w:rPr>
            <w:rStyle w:val="Hyperlink"/>
            <w:rFonts w:ascii="Calibri" w:hAnsi="Calibri" w:cs="Calibri"/>
            <w:b/>
            <w:sz w:val="18"/>
            <w:szCs w:val="22"/>
          </w:rPr>
          <w:t>http://go.wayne.edu/bids</w:t>
        </w:r>
      </w:hyperlink>
      <w:r w:rsidRPr="005F5045">
        <w:rPr>
          <w:rFonts w:ascii="Arial" w:hAnsi="Arial" w:cs="Arial"/>
          <w:sz w:val="18"/>
          <w:szCs w:val="18"/>
        </w:rPr>
        <w:t xml:space="preserve"> beginning </w:t>
      </w:r>
      <w:r w:rsidRPr="00E13F00">
        <w:rPr>
          <w:rFonts w:ascii="Arial" w:hAnsi="Arial" w:cs="Arial"/>
          <w:b/>
          <w:sz w:val="18"/>
          <w:szCs w:val="18"/>
        </w:rPr>
        <w:t>December 3, 2024</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0835414D" w14:textId="77777777" w:rsidR="00DF021A" w:rsidRPr="001548FF" w:rsidRDefault="00DF021A" w:rsidP="00DF021A">
      <w:pPr>
        <w:numPr>
          <w:ilvl w:val="0"/>
          <w:numId w:val="2"/>
        </w:numPr>
        <w:tabs>
          <w:tab w:val="left" w:pos="900"/>
          <w:tab w:val="left" w:pos="2880"/>
          <w:tab w:val="left" w:pos="4860"/>
        </w:tabs>
        <w:ind w:left="900" w:hanging="54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sidRPr="00E13F00">
        <w:rPr>
          <w:rFonts w:ascii="Arial" w:hAnsi="Arial" w:cs="Arial"/>
          <w:b/>
          <w:sz w:val="18"/>
          <w:szCs w:val="18"/>
        </w:rPr>
        <w:t>May 15, 2025</w:t>
      </w:r>
      <w:r w:rsidRPr="001548FF">
        <w:rPr>
          <w:rFonts w:ascii="Arial" w:hAnsi="Arial" w:cs="Arial"/>
          <w:b/>
          <w:sz w:val="18"/>
          <w:szCs w:val="18"/>
        </w:rPr>
        <w:t>.</w:t>
      </w:r>
    </w:p>
    <w:p w14:paraId="7E16CD2F" w14:textId="77777777" w:rsidR="00DF021A" w:rsidRPr="001548FF" w:rsidRDefault="00DF021A" w:rsidP="00DF021A">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4BCA7657" w14:textId="77777777" w:rsidR="00DF021A" w:rsidRPr="001548FF" w:rsidRDefault="00DF021A" w:rsidP="00DF021A">
      <w:pPr>
        <w:numPr>
          <w:ilvl w:val="0"/>
          <w:numId w:val="2"/>
        </w:numPr>
        <w:tabs>
          <w:tab w:val="left" w:pos="900"/>
        </w:tabs>
        <w:ind w:left="900" w:hanging="540"/>
        <w:rPr>
          <w:rFonts w:ascii="Arial" w:hAnsi="Arial" w:cs="Arial"/>
          <w:b/>
          <w:sz w:val="18"/>
          <w:szCs w:val="18"/>
        </w:rPr>
      </w:pPr>
      <w:r w:rsidRPr="001548FF">
        <w:rPr>
          <w:rFonts w:ascii="Arial" w:hAnsi="Arial" w:cs="Arial"/>
          <w:b/>
          <w:sz w:val="18"/>
          <w:szCs w:val="18"/>
        </w:rPr>
        <w:t>IMPORTANT- This is an addendum which MUST be acknowledged on your bid form</w:t>
      </w:r>
    </w:p>
    <w:p w14:paraId="312AC198" w14:textId="77777777" w:rsidR="00DF021A" w:rsidRPr="001548FF" w:rsidRDefault="00DF021A" w:rsidP="00DF021A">
      <w:pPr>
        <w:tabs>
          <w:tab w:val="left" w:pos="1080"/>
        </w:tabs>
        <w:rPr>
          <w:rFonts w:ascii="Arial" w:hAnsi="Arial" w:cs="Arial"/>
          <w:b/>
          <w:sz w:val="18"/>
          <w:szCs w:val="18"/>
        </w:rPr>
      </w:pPr>
    </w:p>
    <w:p w14:paraId="5051C3D4" w14:textId="77777777" w:rsidR="00DF021A" w:rsidRPr="001548FF" w:rsidRDefault="00DF021A" w:rsidP="00DF021A">
      <w:pPr>
        <w:tabs>
          <w:tab w:val="left" w:pos="1080"/>
        </w:tabs>
        <w:rPr>
          <w:rFonts w:ascii="Arial" w:hAnsi="Arial" w:cs="Arial"/>
          <w:b/>
          <w:sz w:val="18"/>
          <w:szCs w:val="18"/>
        </w:rPr>
      </w:pPr>
    </w:p>
    <w:p w14:paraId="6BD26D29" w14:textId="77777777" w:rsidR="00DF021A" w:rsidRPr="00BB16A7" w:rsidRDefault="00DF021A" w:rsidP="00DF021A">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documents as a single PDF in your electronic submission.    </w:t>
      </w:r>
    </w:p>
    <w:p w14:paraId="02B2B33C" w14:textId="77777777" w:rsidR="00DF021A" w:rsidRPr="001548FF" w:rsidRDefault="00DF021A" w:rsidP="00DF021A">
      <w:pPr>
        <w:tabs>
          <w:tab w:val="left" w:pos="1080"/>
        </w:tabs>
        <w:rPr>
          <w:rFonts w:ascii="Arial" w:hAnsi="Arial" w:cs="Arial"/>
          <w:sz w:val="18"/>
          <w:szCs w:val="18"/>
        </w:rPr>
      </w:pPr>
    </w:p>
    <w:p w14:paraId="1C92C9A9" w14:textId="77777777" w:rsidR="00DF021A" w:rsidRPr="001548FF" w:rsidRDefault="00DF021A" w:rsidP="00DF021A">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E13F00">
        <w:rPr>
          <w:rFonts w:ascii="Arial" w:hAnsi="Arial" w:cs="Arial"/>
          <w:b/>
          <w:sz w:val="18"/>
          <w:szCs w:val="18"/>
        </w:rPr>
        <w:t>Valerie Kreher</w:t>
      </w:r>
      <w:r w:rsidRPr="001548FF">
        <w:rPr>
          <w:rFonts w:ascii="Arial" w:hAnsi="Arial" w:cs="Arial"/>
          <w:sz w:val="18"/>
          <w:szCs w:val="18"/>
        </w:rPr>
        <w:t xml:space="preserve">, Procurement &amp; Strategic Sourcing.  Email: </w:t>
      </w:r>
      <w:r w:rsidRPr="00E13F00">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464F091A" w14:textId="77777777" w:rsidR="00DF021A" w:rsidRDefault="00DF021A" w:rsidP="00DF021A">
      <w:pPr>
        <w:tabs>
          <w:tab w:val="left" w:pos="1080"/>
        </w:tabs>
        <w:rPr>
          <w:rFonts w:ascii="Arial" w:hAnsi="Arial" w:cs="Arial"/>
          <w:sz w:val="18"/>
          <w:szCs w:val="18"/>
        </w:rPr>
      </w:pPr>
    </w:p>
    <w:p w14:paraId="611CF778" w14:textId="77777777" w:rsidR="00DF021A" w:rsidRPr="00895826" w:rsidRDefault="00DF021A" w:rsidP="00DF021A">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E13F00">
        <w:rPr>
          <w:rFonts w:ascii="Arial" w:hAnsi="Arial" w:cs="Arial"/>
          <w:b/>
          <w:sz w:val="18"/>
          <w:szCs w:val="18"/>
        </w:rPr>
        <w:t>December 19,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10" w:history="1">
        <w:r w:rsidRPr="00E13F00">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E13F00">
        <w:rPr>
          <w:rFonts w:ascii="Arial" w:hAnsi="Arial" w:cs="Arial"/>
          <w:b/>
          <w:sz w:val="18"/>
          <w:szCs w:val="18"/>
        </w:rPr>
        <w:t>December 3, 2024</w:t>
      </w:r>
      <w:r w:rsidRPr="00895826">
        <w:rPr>
          <w:rFonts w:ascii="Arial" w:hAnsi="Arial" w:cs="Arial"/>
          <w:sz w:val="18"/>
          <w:szCs w:val="18"/>
        </w:rPr>
        <w:t>.</w:t>
      </w:r>
      <w:r w:rsidRPr="00895826">
        <w:rPr>
          <w:rFonts w:ascii="Arial" w:hAnsi="Arial" w:cs="Arial"/>
          <w:sz w:val="18"/>
          <w:szCs w:val="18"/>
        </w:rPr>
        <w:br/>
      </w:r>
    </w:p>
    <w:p w14:paraId="2F4EAC4F" w14:textId="77777777" w:rsidR="00DF021A" w:rsidRPr="001548FF" w:rsidRDefault="00DF021A" w:rsidP="00DF021A">
      <w:pPr>
        <w:tabs>
          <w:tab w:val="left" w:pos="1080"/>
        </w:tabs>
        <w:rPr>
          <w:rFonts w:ascii="Arial" w:hAnsi="Arial" w:cs="Arial"/>
          <w:b/>
          <w:sz w:val="18"/>
          <w:szCs w:val="18"/>
        </w:rPr>
      </w:pPr>
      <w:r w:rsidRPr="001548FF">
        <w:rPr>
          <w:rFonts w:ascii="Arial" w:hAnsi="Arial" w:cs="Arial"/>
          <w:b/>
          <w:sz w:val="18"/>
          <w:szCs w:val="18"/>
        </w:rPr>
        <w:t>Do not contact either FP&amp;M or the Design Firm directly as this may result in disqualification of your proposal.</w:t>
      </w:r>
    </w:p>
    <w:p w14:paraId="783513E2" w14:textId="77777777" w:rsidR="00DF021A" w:rsidRPr="001548FF" w:rsidRDefault="00DF021A" w:rsidP="00DF021A">
      <w:pPr>
        <w:tabs>
          <w:tab w:val="left" w:pos="1080"/>
        </w:tabs>
        <w:rPr>
          <w:rFonts w:ascii="Arial" w:hAnsi="Arial" w:cs="Arial"/>
          <w:sz w:val="18"/>
          <w:szCs w:val="18"/>
        </w:rPr>
      </w:pPr>
    </w:p>
    <w:p w14:paraId="2748C65B" w14:textId="77777777" w:rsidR="00DF021A" w:rsidRPr="001548FF" w:rsidRDefault="00DF021A" w:rsidP="00DF021A">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14:paraId="2DEE5146" w14:textId="77777777" w:rsidR="00DF021A" w:rsidRPr="001548FF" w:rsidRDefault="00DF021A" w:rsidP="00DF021A">
      <w:pPr>
        <w:tabs>
          <w:tab w:val="center" w:pos="4320"/>
          <w:tab w:val="right" w:pos="8640"/>
        </w:tabs>
        <w:rPr>
          <w:rFonts w:ascii="Arial" w:hAnsi="Arial" w:cs="Arial"/>
          <w:b/>
          <w:sz w:val="18"/>
          <w:szCs w:val="18"/>
        </w:rPr>
      </w:pPr>
    </w:p>
    <w:p w14:paraId="2AB0B775" w14:textId="77777777" w:rsidR="00DF021A" w:rsidRPr="001548FF" w:rsidRDefault="00DF021A" w:rsidP="00DF021A">
      <w:pPr>
        <w:tabs>
          <w:tab w:val="left" w:pos="90"/>
        </w:tabs>
        <w:jc w:val="both"/>
        <w:rPr>
          <w:rFonts w:ascii="Arial" w:hAnsi="Arial" w:cs="Arial"/>
          <w:color w:val="000000"/>
          <w:sz w:val="18"/>
          <w:szCs w:val="18"/>
        </w:rPr>
      </w:pPr>
    </w:p>
    <w:p w14:paraId="587AD2DA" w14:textId="77777777" w:rsidR="00DF021A" w:rsidRPr="001548FF" w:rsidRDefault="00DF021A" w:rsidP="00DF021A">
      <w:pPr>
        <w:tabs>
          <w:tab w:val="left" w:pos="90"/>
        </w:tabs>
        <w:jc w:val="both"/>
        <w:rPr>
          <w:rFonts w:ascii="Arial" w:hAnsi="Arial" w:cs="Arial"/>
          <w:color w:val="000000"/>
          <w:sz w:val="18"/>
          <w:szCs w:val="18"/>
        </w:rPr>
      </w:pPr>
      <w:r w:rsidRPr="00E13F00">
        <w:rPr>
          <w:rFonts w:ascii="Arial" w:hAnsi="Arial" w:cs="Arial"/>
          <w:b/>
          <w:sz w:val="18"/>
          <w:szCs w:val="18"/>
        </w:rPr>
        <w:t>Valerie Kreher</w:t>
      </w:r>
      <w:r w:rsidRPr="001548FF">
        <w:rPr>
          <w:rFonts w:ascii="Arial" w:hAnsi="Arial" w:cs="Arial"/>
          <w:color w:val="000000"/>
          <w:sz w:val="18"/>
          <w:szCs w:val="18"/>
        </w:rPr>
        <w:t xml:space="preserve"> </w:t>
      </w:r>
    </w:p>
    <w:p w14:paraId="7AF7DCBE" w14:textId="77777777" w:rsidR="00DF021A" w:rsidRPr="001548FF" w:rsidRDefault="00DF021A" w:rsidP="00DF021A">
      <w:pPr>
        <w:tabs>
          <w:tab w:val="center" w:pos="4320"/>
          <w:tab w:val="right" w:pos="8640"/>
        </w:tabs>
        <w:rPr>
          <w:rFonts w:ascii="Arial" w:hAnsi="Arial" w:cs="Arial"/>
          <w:b/>
          <w:color w:val="000000"/>
          <w:sz w:val="18"/>
          <w:szCs w:val="18"/>
        </w:rPr>
      </w:pPr>
      <w:r w:rsidRPr="00E13F00">
        <w:rPr>
          <w:rFonts w:ascii="Arial" w:hAnsi="Arial" w:cs="Arial"/>
          <w:b/>
          <w:sz w:val="18"/>
          <w:szCs w:val="18"/>
        </w:rPr>
        <w:t>Senior Buyer</w:t>
      </w:r>
    </w:p>
    <w:p w14:paraId="11DC6647" w14:textId="77777777" w:rsidR="00DF021A" w:rsidRPr="001548FF" w:rsidRDefault="00DF021A" w:rsidP="00DF021A">
      <w:pPr>
        <w:tabs>
          <w:tab w:val="center" w:pos="4320"/>
          <w:tab w:val="right" w:pos="8640"/>
        </w:tabs>
        <w:rPr>
          <w:rFonts w:ascii="Arial" w:hAnsi="Arial" w:cs="Arial"/>
          <w:b/>
          <w:color w:val="000000"/>
          <w:sz w:val="18"/>
          <w:szCs w:val="18"/>
        </w:rPr>
      </w:pPr>
    </w:p>
    <w:p w14:paraId="4F4C7202" w14:textId="77777777" w:rsidR="00DF021A" w:rsidRPr="001548FF" w:rsidRDefault="00DF021A" w:rsidP="00DF021A">
      <w:pPr>
        <w:tabs>
          <w:tab w:val="center" w:pos="4320"/>
          <w:tab w:val="right" w:pos="8640"/>
        </w:tabs>
        <w:rPr>
          <w:rFonts w:ascii="Arial" w:hAnsi="Arial" w:cs="Arial"/>
          <w:b/>
          <w:color w:val="000000"/>
          <w:sz w:val="18"/>
          <w:szCs w:val="18"/>
        </w:rPr>
      </w:pPr>
    </w:p>
    <w:p w14:paraId="42BE83C1" w14:textId="77777777" w:rsidR="00DF021A" w:rsidRPr="001548FF" w:rsidRDefault="00DF021A" w:rsidP="00DF021A">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E13F00">
        <w:rPr>
          <w:rFonts w:ascii="Arial" w:hAnsi="Arial" w:cs="Arial"/>
          <w:b/>
          <w:bCs/>
          <w:iCs/>
          <w:sz w:val="18"/>
          <w:szCs w:val="18"/>
        </w:rPr>
        <w:t>Shun Smith</w:t>
      </w:r>
      <w:r w:rsidRPr="001548FF">
        <w:rPr>
          <w:rFonts w:ascii="Arial" w:hAnsi="Arial" w:cs="Arial"/>
          <w:sz w:val="18"/>
          <w:szCs w:val="18"/>
        </w:rPr>
        <w:t xml:space="preserve"> (Project Manager), Attendee list.</w:t>
      </w:r>
    </w:p>
    <w:sectPr w:rsidR="00DF021A" w:rsidRPr="001548F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E5F71" w14:textId="77777777" w:rsidR="00246C3A" w:rsidRDefault="00246C3A">
      <w:r>
        <w:separator/>
      </w:r>
    </w:p>
  </w:endnote>
  <w:endnote w:type="continuationSeparator" w:id="0">
    <w:p w14:paraId="2003EFFD" w14:textId="77777777" w:rsidR="00246C3A" w:rsidRDefault="002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D00E" w14:textId="77777777" w:rsidR="00DF021A" w:rsidRDefault="00DF021A">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91B96" w14:textId="77777777" w:rsidR="00246C3A" w:rsidRDefault="00246C3A">
      <w:r>
        <w:separator/>
      </w:r>
    </w:p>
  </w:footnote>
  <w:footnote w:type="continuationSeparator" w:id="0">
    <w:p w14:paraId="397685FE" w14:textId="77777777" w:rsidR="00246C3A" w:rsidRDefault="0024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606A" w14:textId="77777777" w:rsidR="00DF021A" w:rsidRDefault="00DF02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657594">
    <w:abstractNumId w:val="0"/>
  </w:num>
  <w:num w:numId="2" w16cid:durableId="119361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1A"/>
    <w:rsid w:val="00246C3A"/>
    <w:rsid w:val="003A3ED7"/>
    <w:rsid w:val="00465943"/>
    <w:rsid w:val="00555894"/>
    <w:rsid w:val="00C01D7F"/>
    <w:rsid w:val="00DF021A"/>
    <w:rsid w:val="00F8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57FA1BE6"/>
  <w15:chartTrackingRefBased/>
  <w15:docId w15:val="{114964C9-3A17-4FD6-8417-5EE4366D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1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F0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2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2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2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F02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F021A"/>
    <w:rPr>
      <w:rFonts w:eastAsiaTheme="majorEastAsia" w:cstheme="majorBidi"/>
      <w:color w:val="272727" w:themeColor="text1" w:themeTint="D8"/>
    </w:rPr>
  </w:style>
  <w:style w:type="paragraph" w:styleId="Title">
    <w:name w:val="Title"/>
    <w:basedOn w:val="Normal"/>
    <w:next w:val="Normal"/>
    <w:link w:val="TitleChar"/>
    <w:uiPriority w:val="10"/>
    <w:qFormat/>
    <w:rsid w:val="00DF02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21A"/>
    <w:pPr>
      <w:spacing w:before="160"/>
      <w:jc w:val="center"/>
    </w:pPr>
    <w:rPr>
      <w:i/>
      <w:iCs/>
      <w:color w:val="404040" w:themeColor="text1" w:themeTint="BF"/>
    </w:rPr>
  </w:style>
  <w:style w:type="character" w:customStyle="1" w:styleId="QuoteChar">
    <w:name w:val="Quote Char"/>
    <w:basedOn w:val="DefaultParagraphFont"/>
    <w:link w:val="Quote"/>
    <w:uiPriority w:val="29"/>
    <w:rsid w:val="00DF021A"/>
    <w:rPr>
      <w:i/>
      <w:iCs/>
      <w:color w:val="404040" w:themeColor="text1" w:themeTint="BF"/>
    </w:rPr>
  </w:style>
  <w:style w:type="paragraph" w:styleId="ListParagraph">
    <w:name w:val="List Paragraph"/>
    <w:basedOn w:val="Normal"/>
    <w:uiPriority w:val="34"/>
    <w:qFormat/>
    <w:rsid w:val="00DF021A"/>
    <w:pPr>
      <w:ind w:left="720"/>
      <w:contextualSpacing/>
    </w:pPr>
  </w:style>
  <w:style w:type="character" w:styleId="IntenseEmphasis">
    <w:name w:val="Intense Emphasis"/>
    <w:basedOn w:val="DefaultParagraphFont"/>
    <w:uiPriority w:val="21"/>
    <w:qFormat/>
    <w:rsid w:val="00DF021A"/>
    <w:rPr>
      <w:i/>
      <w:iCs/>
      <w:color w:val="0F4761" w:themeColor="accent1" w:themeShade="BF"/>
    </w:rPr>
  </w:style>
  <w:style w:type="paragraph" w:styleId="IntenseQuote">
    <w:name w:val="Intense Quote"/>
    <w:basedOn w:val="Normal"/>
    <w:next w:val="Normal"/>
    <w:link w:val="IntenseQuoteChar"/>
    <w:uiPriority w:val="30"/>
    <w:qFormat/>
    <w:rsid w:val="00DF0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21A"/>
    <w:rPr>
      <w:i/>
      <w:iCs/>
      <w:color w:val="0F4761" w:themeColor="accent1" w:themeShade="BF"/>
    </w:rPr>
  </w:style>
  <w:style w:type="character" w:styleId="IntenseReference">
    <w:name w:val="Intense Reference"/>
    <w:basedOn w:val="DefaultParagraphFont"/>
    <w:uiPriority w:val="32"/>
    <w:qFormat/>
    <w:rsid w:val="00DF021A"/>
    <w:rPr>
      <w:b/>
      <w:bCs/>
      <w:smallCaps/>
      <w:color w:val="0F4761" w:themeColor="accent1" w:themeShade="BF"/>
      <w:spacing w:val="5"/>
    </w:rPr>
  </w:style>
  <w:style w:type="paragraph" w:styleId="BodyText2">
    <w:name w:val="Body Text 2"/>
    <w:basedOn w:val="Normal"/>
    <w:link w:val="BodyText2Char"/>
    <w:qFormat/>
    <w:rsid w:val="00DF021A"/>
    <w:pPr>
      <w:tabs>
        <w:tab w:val="left" w:pos="1440"/>
      </w:tabs>
      <w:ind w:left="1440" w:hanging="1440"/>
    </w:pPr>
    <w:rPr>
      <w:sz w:val="24"/>
    </w:rPr>
  </w:style>
  <w:style w:type="character" w:customStyle="1" w:styleId="BodyText2Char">
    <w:name w:val="Body Text 2 Char"/>
    <w:basedOn w:val="DefaultParagraphFont"/>
    <w:link w:val="BodyText2"/>
    <w:rsid w:val="00DF021A"/>
    <w:rPr>
      <w:rFonts w:ascii="Times New Roman" w:eastAsia="Times New Roman" w:hAnsi="Times New Roman" w:cs="Times New Roman"/>
      <w:kern w:val="0"/>
      <w:sz w:val="24"/>
      <w:szCs w:val="20"/>
      <w14:ligatures w14:val="none"/>
    </w:rPr>
  </w:style>
  <w:style w:type="character" w:styleId="Hyperlink">
    <w:name w:val="Hyperlink"/>
    <w:rsid w:val="00DF021A"/>
    <w:rPr>
      <w:color w:val="0000FF"/>
      <w:u w:val="single"/>
    </w:rPr>
  </w:style>
  <w:style w:type="paragraph" w:styleId="DocumentMap">
    <w:name w:val="Document Map"/>
    <w:basedOn w:val="Normal"/>
    <w:link w:val="DocumentMapChar"/>
    <w:uiPriority w:val="99"/>
    <w:rsid w:val="00DF021A"/>
    <w:pPr>
      <w:shd w:val="clear" w:color="auto" w:fill="000080"/>
    </w:pPr>
    <w:rPr>
      <w:rFonts w:ascii="Tahoma" w:hAnsi="Tahoma"/>
    </w:rPr>
  </w:style>
  <w:style w:type="character" w:customStyle="1" w:styleId="DocumentMapChar">
    <w:name w:val="Document Map Char"/>
    <w:basedOn w:val="DefaultParagraphFont"/>
    <w:link w:val="DocumentMap"/>
    <w:uiPriority w:val="99"/>
    <w:rsid w:val="00DF021A"/>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DF021A"/>
    <w:pPr>
      <w:tabs>
        <w:tab w:val="left" w:pos="7920"/>
      </w:tabs>
      <w:overflowPunct w:val="0"/>
      <w:autoSpaceDE w:val="0"/>
      <w:autoSpaceDN w:val="0"/>
      <w:adjustRightInd w:val="0"/>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uinvoices@wayn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go.wayne.edu/bids" TargetMode="External"/><Relationship Id="rId4" Type="http://schemas.openxmlformats.org/officeDocument/2006/relationships/webSettings" Target="webSettings.xml"/><Relationship Id="rId9" Type="http://schemas.openxmlformats.org/officeDocument/2006/relationships/hyperlink" Target="http://go.wayne.edu/b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2024-12-03T12:40:00Z</dcterms:created>
  <dcterms:modified xsi:type="dcterms:W3CDTF">2024-12-11T12:32:00Z</dcterms:modified>
</cp:coreProperties>
</file>