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9D64D7" w:rsidRPr="005157A8" w14:paraId="406CCAD5" w14:textId="77777777" w:rsidTr="00D922EF">
        <w:trPr>
          <w:cantSplit/>
        </w:trPr>
        <w:tc>
          <w:tcPr>
            <w:tcW w:w="4687" w:type="dxa"/>
          </w:tcPr>
          <w:p w14:paraId="7532B4AF" w14:textId="77777777" w:rsidR="009D64D7" w:rsidRPr="005157A8" w:rsidRDefault="009D64D7" w:rsidP="00D922EF">
            <w:pPr>
              <w:tabs>
                <w:tab w:val="left" w:pos="1080"/>
              </w:tabs>
              <w:rPr>
                <w:b/>
              </w:rPr>
            </w:pPr>
            <w:r>
              <w:br w:type="page"/>
              <w:t xml:space="preserve">   </w:t>
            </w:r>
            <w:r w:rsidRPr="005157A8">
              <w:t xml:space="preserve">              </w:t>
            </w:r>
            <w:r w:rsidRPr="005157A8">
              <w:rPr>
                <w:b/>
              </w:rPr>
              <w:br w:type="page"/>
            </w:r>
          </w:p>
          <w:p w14:paraId="354A8427" w14:textId="77777777" w:rsidR="009D64D7" w:rsidRPr="005157A8" w:rsidRDefault="009D64D7" w:rsidP="00D922EF">
            <w:pPr>
              <w:tabs>
                <w:tab w:val="left" w:pos="1080"/>
              </w:tabs>
              <w:jc w:val="center"/>
              <w:rPr>
                <w:b/>
              </w:rPr>
            </w:pPr>
            <w:r w:rsidRPr="00F20F08">
              <w:rPr>
                <w:b/>
                <w:noProof/>
              </w:rPr>
              <w:drawing>
                <wp:inline distT="0" distB="0" distL="0" distR="0" wp14:anchorId="5F2513CD" wp14:editId="2C758B39">
                  <wp:extent cx="2857500" cy="670560"/>
                  <wp:effectExtent l="0" t="0" r="0" b="0"/>
                  <wp:docPr id="1209352932"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70560"/>
                          </a:xfrm>
                          <a:prstGeom prst="rect">
                            <a:avLst/>
                          </a:prstGeom>
                          <a:noFill/>
                          <a:ln>
                            <a:noFill/>
                          </a:ln>
                        </pic:spPr>
                      </pic:pic>
                    </a:graphicData>
                  </a:graphic>
                </wp:inline>
              </w:drawing>
            </w:r>
          </w:p>
          <w:p w14:paraId="06BC9946" w14:textId="77777777" w:rsidR="009D64D7" w:rsidRDefault="009D64D7" w:rsidP="00D922EF">
            <w:pPr>
              <w:tabs>
                <w:tab w:val="left" w:pos="1080"/>
              </w:tabs>
              <w:jc w:val="center"/>
              <w:rPr>
                <w:b/>
              </w:rPr>
            </w:pPr>
          </w:p>
          <w:p w14:paraId="0C50C263" w14:textId="77777777" w:rsidR="009D64D7" w:rsidRPr="005157A8" w:rsidRDefault="009D64D7" w:rsidP="00D922EF">
            <w:pPr>
              <w:tabs>
                <w:tab w:val="left" w:pos="1080"/>
              </w:tabs>
              <w:jc w:val="center"/>
              <w:rPr>
                <w:b/>
              </w:rPr>
            </w:pPr>
            <w:r w:rsidRPr="005157A8">
              <w:rPr>
                <w:b/>
              </w:rPr>
              <w:t xml:space="preserve">Division of </w:t>
            </w:r>
            <w:r>
              <w:rPr>
                <w:b/>
              </w:rPr>
              <w:t>Finance and Business Operations</w:t>
            </w:r>
          </w:p>
        </w:tc>
        <w:tc>
          <w:tcPr>
            <w:tcW w:w="2790" w:type="dxa"/>
          </w:tcPr>
          <w:p w14:paraId="113E0D09" w14:textId="77777777" w:rsidR="009D64D7" w:rsidRPr="005157A8" w:rsidRDefault="009D64D7" w:rsidP="00D922EF">
            <w:pPr>
              <w:tabs>
                <w:tab w:val="left" w:pos="1080"/>
              </w:tabs>
            </w:pPr>
          </w:p>
        </w:tc>
        <w:tc>
          <w:tcPr>
            <w:tcW w:w="3609" w:type="dxa"/>
          </w:tcPr>
          <w:p w14:paraId="1486C72C" w14:textId="77777777" w:rsidR="009D64D7" w:rsidRPr="005157A8" w:rsidRDefault="009D64D7" w:rsidP="00D922EF">
            <w:pPr>
              <w:tabs>
                <w:tab w:val="left" w:pos="1080"/>
              </w:tabs>
              <w:rPr>
                <w:b/>
              </w:rPr>
            </w:pPr>
          </w:p>
          <w:p w14:paraId="11939F9B" w14:textId="77777777" w:rsidR="009D64D7" w:rsidRPr="005157A8" w:rsidRDefault="009D64D7" w:rsidP="00D922EF">
            <w:pPr>
              <w:tabs>
                <w:tab w:val="left" w:pos="1080"/>
              </w:tabs>
              <w:rPr>
                <w:b/>
                <w:sz w:val="8"/>
                <w:szCs w:val="8"/>
              </w:rPr>
            </w:pPr>
            <w:r w:rsidRPr="005157A8">
              <w:rPr>
                <w:b/>
                <w:sz w:val="8"/>
                <w:szCs w:val="8"/>
              </w:rPr>
              <w:t xml:space="preserve">   </w:t>
            </w:r>
          </w:p>
          <w:p w14:paraId="675EAEC2" w14:textId="77777777" w:rsidR="009D64D7" w:rsidRPr="005157A8" w:rsidRDefault="009D64D7" w:rsidP="00D922EF">
            <w:pPr>
              <w:tabs>
                <w:tab w:val="left" w:pos="1080"/>
              </w:tabs>
              <w:rPr>
                <w:b/>
              </w:rPr>
            </w:pPr>
            <w:r>
              <w:rPr>
                <w:b/>
              </w:rPr>
              <w:t>Procurement &amp; Strategic Sourcing</w:t>
            </w:r>
            <w:r w:rsidRPr="005157A8">
              <w:rPr>
                <w:b/>
              </w:rPr>
              <w:t xml:space="preserve">  </w:t>
            </w:r>
          </w:p>
          <w:p w14:paraId="3663442F" w14:textId="77777777" w:rsidR="009D64D7" w:rsidRPr="005157A8" w:rsidRDefault="009D64D7" w:rsidP="00D922EF">
            <w:pPr>
              <w:tabs>
                <w:tab w:val="left" w:pos="1080"/>
              </w:tabs>
              <w:rPr>
                <w:b/>
              </w:rPr>
            </w:pPr>
            <w:r w:rsidRPr="005157A8">
              <w:rPr>
                <w:b/>
              </w:rPr>
              <w:t xml:space="preserve">5700 Cass Avenue, </w:t>
            </w:r>
            <w:r>
              <w:rPr>
                <w:b/>
              </w:rPr>
              <w:t>S</w:t>
            </w:r>
            <w:r w:rsidRPr="005157A8">
              <w:rPr>
                <w:b/>
              </w:rPr>
              <w:t>uite 4200</w:t>
            </w:r>
          </w:p>
          <w:p w14:paraId="193B94A5" w14:textId="77777777" w:rsidR="009D64D7" w:rsidRPr="005157A8" w:rsidRDefault="009D64D7" w:rsidP="00D922EF">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1DC2420E" w14:textId="77777777" w:rsidR="009D64D7" w:rsidRPr="005157A8" w:rsidRDefault="009D64D7" w:rsidP="00D922EF">
            <w:pPr>
              <w:tabs>
                <w:tab w:val="left" w:pos="1080"/>
              </w:tabs>
              <w:rPr>
                <w:b/>
              </w:rPr>
            </w:pPr>
            <w:r w:rsidRPr="005157A8">
              <w:rPr>
                <w:b/>
              </w:rPr>
              <w:t xml:space="preserve">(313) 577-3734 </w:t>
            </w:r>
          </w:p>
        </w:tc>
      </w:tr>
    </w:tbl>
    <w:p w14:paraId="28AE2C9D" w14:textId="77777777" w:rsidR="009D64D7" w:rsidRPr="005157A8" w:rsidRDefault="009D64D7" w:rsidP="009D64D7">
      <w:pPr>
        <w:pStyle w:val="FootnoteText"/>
        <w:rPr>
          <w:b/>
        </w:rPr>
      </w:pPr>
    </w:p>
    <w:p w14:paraId="3CF257B4" w14:textId="77777777" w:rsidR="009D64D7" w:rsidRPr="005157A8" w:rsidRDefault="009D64D7" w:rsidP="009D64D7">
      <w:pPr>
        <w:ind w:left="720" w:right="360" w:hanging="720"/>
      </w:pPr>
    </w:p>
    <w:p w14:paraId="381B77F9" w14:textId="77777777" w:rsidR="009D64D7" w:rsidRPr="00940420" w:rsidRDefault="009D64D7" w:rsidP="009D64D7">
      <w:pPr>
        <w:tabs>
          <w:tab w:val="left" w:pos="720"/>
        </w:tabs>
        <w:ind w:left="7200"/>
      </w:pPr>
      <w:r w:rsidRPr="00CA0B65">
        <w:rPr>
          <w:b/>
        </w:rPr>
        <w:t>December 11, 2024</w:t>
      </w:r>
    </w:p>
    <w:p w14:paraId="10D64E4C" w14:textId="77777777" w:rsidR="009D64D7" w:rsidRPr="005157A8" w:rsidRDefault="009D64D7" w:rsidP="009D64D7"/>
    <w:p w14:paraId="08866DFD" w14:textId="77777777" w:rsidR="009D64D7" w:rsidRPr="005157A8" w:rsidRDefault="009D64D7" w:rsidP="009D64D7">
      <w:pPr>
        <w:rPr>
          <w:sz w:val="24"/>
          <w:szCs w:val="24"/>
        </w:rPr>
      </w:pPr>
    </w:p>
    <w:p w14:paraId="2836351D" w14:textId="6C17B513" w:rsidR="009D64D7" w:rsidRPr="00940420" w:rsidRDefault="009D64D7" w:rsidP="009D64D7">
      <w:pPr>
        <w:jc w:val="center"/>
        <w:rPr>
          <w:b/>
          <w:sz w:val="22"/>
          <w:szCs w:val="22"/>
        </w:rPr>
      </w:pPr>
      <w:r w:rsidRPr="00940420">
        <w:rPr>
          <w:b/>
          <w:sz w:val="22"/>
          <w:szCs w:val="22"/>
        </w:rPr>
        <w:t>Addendum</w:t>
      </w:r>
      <w:r>
        <w:rPr>
          <w:b/>
          <w:sz w:val="22"/>
          <w:szCs w:val="22"/>
        </w:rPr>
        <w:t xml:space="preserve"> No. </w:t>
      </w:r>
      <w:r w:rsidR="00A5716C">
        <w:rPr>
          <w:b/>
          <w:sz w:val="22"/>
          <w:szCs w:val="22"/>
        </w:rPr>
        <w:t>2</w:t>
      </w:r>
    </w:p>
    <w:p w14:paraId="42A067D6" w14:textId="77777777" w:rsidR="009D64D7" w:rsidRPr="005157A8" w:rsidRDefault="009D64D7" w:rsidP="009D64D7">
      <w:pPr>
        <w:jc w:val="center"/>
        <w:rPr>
          <w:b/>
        </w:rPr>
      </w:pPr>
    </w:p>
    <w:p w14:paraId="30729BBB" w14:textId="77777777" w:rsidR="00A5716C" w:rsidRDefault="009D64D7" w:rsidP="009D64D7">
      <w:pPr>
        <w:jc w:val="center"/>
        <w:rPr>
          <w:b/>
        </w:rPr>
      </w:pPr>
      <w:r w:rsidRPr="00940420">
        <w:rPr>
          <w:b/>
        </w:rPr>
        <w:t xml:space="preserve">RFP </w:t>
      </w:r>
      <w:r w:rsidRPr="00E116CC">
        <w:rPr>
          <w:b/>
        </w:rPr>
        <w:t xml:space="preserve">Campus Wide Roof Assessment </w:t>
      </w:r>
      <w:r w:rsidRPr="00940420">
        <w:rPr>
          <w:b/>
        </w:rPr>
        <w:t xml:space="preserve"> </w:t>
      </w:r>
    </w:p>
    <w:p w14:paraId="1EBC4F77" w14:textId="648A808D" w:rsidR="009D64D7" w:rsidRPr="00940420" w:rsidRDefault="009D64D7" w:rsidP="009D64D7">
      <w:pPr>
        <w:jc w:val="center"/>
        <w:rPr>
          <w:b/>
        </w:rPr>
      </w:pPr>
      <w:r w:rsidRPr="00940420">
        <w:rPr>
          <w:b/>
        </w:rPr>
        <w:t xml:space="preserve">dated </w:t>
      </w:r>
      <w:r w:rsidRPr="00CA0B65">
        <w:rPr>
          <w:b/>
        </w:rPr>
        <w:t>November 26, 2024</w:t>
      </w:r>
      <w:r w:rsidRPr="00940420">
        <w:rPr>
          <w:b/>
          <w:smallCaps/>
        </w:rPr>
        <w:t xml:space="preserve"> </w:t>
      </w:r>
    </w:p>
    <w:p w14:paraId="39415016" w14:textId="77777777" w:rsidR="009D64D7" w:rsidRPr="00940420" w:rsidRDefault="009D64D7" w:rsidP="009D64D7">
      <w:pPr>
        <w:jc w:val="both"/>
        <w:rPr>
          <w:b/>
        </w:rPr>
      </w:pPr>
    </w:p>
    <w:p w14:paraId="19AA3D40" w14:textId="77777777" w:rsidR="009D64D7" w:rsidRPr="00940420" w:rsidRDefault="009D64D7" w:rsidP="009D64D7">
      <w:pPr>
        <w:jc w:val="both"/>
        <w:rPr>
          <w:b/>
        </w:rPr>
      </w:pPr>
    </w:p>
    <w:p w14:paraId="32FC9140" w14:textId="77777777" w:rsidR="009D64D7" w:rsidRPr="001548FF" w:rsidRDefault="009D64D7" w:rsidP="009D64D7">
      <w:pPr>
        <w:jc w:val="both"/>
        <w:rPr>
          <w:b/>
        </w:rPr>
      </w:pPr>
      <w:r w:rsidRPr="001548FF">
        <w:rPr>
          <w:b/>
        </w:rPr>
        <w:t>Th</w:t>
      </w:r>
      <w:r>
        <w:rPr>
          <w:b/>
        </w:rPr>
        <w:t>is</w:t>
      </w:r>
      <w:r w:rsidRPr="001548FF">
        <w:rPr>
          <w:b/>
        </w:rPr>
        <w:t xml:space="preserve"> Addendum must be acknowledged </w:t>
      </w:r>
      <w:r>
        <w:rPr>
          <w:b/>
        </w:rPr>
        <w:t>on Schedule D.</w:t>
      </w:r>
    </w:p>
    <w:p w14:paraId="1E5D054A" w14:textId="77777777" w:rsidR="009D64D7" w:rsidRPr="001548FF" w:rsidRDefault="009D64D7" w:rsidP="009D64D7">
      <w:pPr>
        <w:pStyle w:val="HTMLHeading1"/>
        <w:tabs>
          <w:tab w:val="left" w:pos="1080"/>
        </w:tabs>
        <w:rPr>
          <w:sz w:val="18"/>
        </w:rPr>
      </w:pPr>
    </w:p>
    <w:p w14:paraId="71A0B4D5" w14:textId="77777777" w:rsidR="009D64D7" w:rsidRDefault="009D64D7" w:rsidP="009D64D7">
      <w:pPr>
        <w:jc w:val="both"/>
      </w:pPr>
      <w:r w:rsidRPr="00940420">
        <w:t xml:space="preserve">Questions have been raised during the Pre-Proposal meeting held on </w:t>
      </w:r>
      <w:r w:rsidRPr="00CA0B65">
        <w:rPr>
          <w:b/>
        </w:rPr>
        <w:t>December 4, 2024</w:t>
      </w:r>
      <w:r w:rsidRPr="00940420">
        <w:rPr>
          <w:b/>
          <w:i/>
        </w:rPr>
        <w:t xml:space="preserve"> </w:t>
      </w:r>
      <w:r w:rsidRPr="00940420">
        <w:t xml:space="preserve">for the University's RFP for </w:t>
      </w:r>
      <w:r w:rsidRPr="00E116CC">
        <w:rPr>
          <w:b/>
        </w:rPr>
        <w:t xml:space="preserve">Campus Wide Roof </w:t>
      </w:r>
      <w:proofErr w:type="gramStart"/>
      <w:r w:rsidRPr="00E116CC">
        <w:rPr>
          <w:b/>
        </w:rPr>
        <w:t xml:space="preserve">Assessment </w:t>
      </w:r>
      <w:r w:rsidRPr="00940420">
        <w:t xml:space="preserve"> for</w:t>
      </w:r>
      <w:proofErr w:type="gramEnd"/>
      <w:r w:rsidRPr="00940420">
        <w:t xml:space="preserve"> the </w:t>
      </w:r>
      <w:r w:rsidRPr="00E116CC">
        <w:rPr>
          <w:b/>
        </w:rPr>
        <w:t>Design &amp; Construction Services</w:t>
      </w:r>
      <w:r w:rsidRPr="00940420">
        <w:rPr>
          <w:b/>
        </w:rPr>
        <w:t>.</w:t>
      </w:r>
      <w:r w:rsidRPr="00940420">
        <w:t xml:space="preserve">  A summary of the questions asked, and the University's responses are as follows:</w:t>
      </w:r>
    </w:p>
    <w:p w14:paraId="308C0715" w14:textId="77777777" w:rsidR="00A5716C" w:rsidRPr="00A5716C" w:rsidRDefault="00A5716C" w:rsidP="00A5716C">
      <w:pPr>
        <w:jc w:val="both"/>
      </w:pPr>
    </w:p>
    <w:p w14:paraId="5E5056E1" w14:textId="77777777" w:rsidR="00A5716C" w:rsidRPr="00461776" w:rsidRDefault="00A5716C" w:rsidP="00A5716C">
      <w:pPr>
        <w:jc w:val="both"/>
        <w:rPr>
          <w:b/>
          <w:bCs/>
        </w:rPr>
      </w:pPr>
      <w:r w:rsidRPr="00461776">
        <w:rPr>
          <w:b/>
          <w:bCs/>
        </w:rPr>
        <w:t>Question:</w:t>
      </w:r>
    </w:p>
    <w:p w14:paraId="06F8751E" w14:textId="7D19B561" w:rsidR="00A5716C" w:rsidRPr="00461776" w:rsidRDefault="00A5716C" w:rsidP="00A5716C">
      <w:pPr>
        <w:jc w:val="both"/>
      </w:pPr>
      <w:r w:rsidRPr="00461776">
        <w:t>Is the RFP specific to the first 6 buildings listed only?</w:t>
      </w:r>
    </w:p>
    <w:p w14:paraId="20CC635C" w14:textId="77777777" w:rsidR="00A5716C" w:rsidRPr="00461776" w:rsidRDefault="00A5716C" w:rsidP="00A5716C">
      <w:pPr>
        <w:jc w:val="both"/>
      </w:pPr>
    </w:p>
    <w:p w14:paraId="0AA57612" w14:textId="5B48E5BC" w:rsidR="00A5716C" w:rsidRPr="00461776" w:rsidRDefault="00A5716C" w:rsidP="00A5716C">
      <w:pPr>
        <w:jc w:val="both"/>
        <w:rPr>
          <w:b/>
          <w:bCs/>
        </w:rPr>
      </w:pPr>
      <w:r w:rsidRPr="00461776">
        <w:rPr>
          <w:b/>
          <w:bCs/>
        </w:rPr>
        <w:t xml:space="preserve">Answer: </w:t>
      </w:r>
    </w:p>
    <w:p w14:paraId="147FFEB6" w14:textId="5B3DA1E3" w:rsidR="00A5716C" w:rsidRPr="00461776" w:rsidRDefault="00A5716C" w:rsidP="00A5716C">
      <w:pPr>
        <w:rPr>
          <w:bCs/>
          <w:i/>
        </w:rPr>
      </w:pPr>
      <w:r w:rsidRPr="00461776">
        <w:rPr>
          <w:bCs/>
          <w:iCs/>
        </w:rPr>
        <w:t>As stated in the Minutes:  The cost schedule shows six different roofs, however, the University has 10-20 roofs in need of assessment and the University has 120 buildings that may or may not need assessment during this period.</w:t>
      </w:r>
    </w:p>
    <w:p w14:paraId="671CF553" w14:textId="77777777" w:rsidR="00A5716C" w:rsidRPr="00461776" w:rsidRDefault="00A5716C" w:rsidP="00A5716C">
      <w:pPr>
        <w:jc w:val="both"/>
      </w:pPr>
    </w:p>
    <w:p w14:paraId="5CFC63B7" w14:textId="77777777" w:rsidR="00A5716C" w:rsidRPr="00461776" w:rsidRDefault="00A5716C" w:rsidP="00A5716C">
      <w:pPr>
        <w:jc w:val="both"/>
        <w:rPr>
          <w:b/>
          <w:bCs/>
        </w:rPr>
      </w:pPr>
      <w:r w:rsidRPr="00461776">
        <w:rPr>
          <w:b/>
          <w:bCs/>
        </w:rPr>
        <w:t>Question:</w:t>
      </w:r>
    </w:p>
    <w:p w14:paraId="04B1B421" w14:textId="5C0C837B" w:rsidR="00A5716C" w:rsidRPr="00461776" w:rsidRDefault="00A5716C" w:rsidP="00A5716C">
      <w:pPr>
        <w:jc w:val="both"/>
      </w:pPr>
      <w:r w:rsidRPr="00461776">
        <w:t>Confirm that the Fee requested is a LUMP SUM price with reimbursables included in the price.</w:t>
      </w:r>
    </w:p>
    <w:p w14:paraId="2B8F7439" w14:textId="77777777" w:rsidR="00A5716C" w:rsidRPr="00461776" w:rsidRDefault="00A5716C" w:rsidP="00A5716C">
      <w:pPr>
        <w:jc w:val="both"/>
      </w:pPr>
    </w:p>
    <w:p w14:paraId="6A0FD587" w14:textId="77777777" w:rsidR="00A5716C" w:rsidRPr="00461776" w:rsidRDefault="00A5716C" w:rsidP="00A5716C">
      <w:pPr>
        <w:jc w:val="both"/>
        <w:rPr>
          <w:b/>
          <w:bCs/>
        </w:rPr>
      </w:pPr>
      <w:r w:rsidRPr="00461776">
        <w:rPr>
          <w:b/>
          <w:bCs/>
        </w:rPr>
        <w:t xml:space="preserve">Answer: </w:t>
      </w:r>
    </w:p>
    <w:p w14:paraId="468F59D5" w14:textId="63BA80BE" w:rsidR="00A5716C" w:rsidRPr="00461776" w:rsidRDefault="00A5716C" w:rsidP="00A5716C">
      <w:pPr>
        <w:jc w:val="both"/>
      </w:pPr>
      <w:r w:rsidRPr="00461776">
        <w:t xml:space="preserve">The price for the six buildings should be considered firm, however, the price extrapolation to the other buildings of the same type of roof should be considered as a guide not a firm price. </w:t>
      </w:r>
    </w:p>
    <w:p w14:paraId="199BB657" w14:textId="77777777" w:rsidR="00A5716C" w:rsidRPr="00461776" w:rsidRDefault="00A5716C" w:rsidP="00A5716C">
      <w:pPr>
        <w:jc w:val="both"/>
        <w:rPr>
          <w:b/>
          <w:bCs/>
        </w:rPr>
      </w:pPr>
    </w:p>
    <w:p w14:paraId="04762948" w14:textId="04E9D4F7" w:rsidR="00A5716C" w:rsidRPr="00461776" w:rsidRDefault="00A5716C" w:rsidP="00A5716C">
      <w:pPr>
        <w:jc w:val="both"/>
        <w:rPr>
          <w:b/>
          <w:bCs/>
        </w:rPr>
      </w:pPr>
      <w:r w:rsidRPr="00461776">
        <w:rPr>
          <w:b/>
          <w:bCs/>
        </w:rPr>
        <w:t>Question:</w:t>
      </w:r>
    </w:p>
    <w:p w14:paraId="3057FA41" w14:textId="396A857A" w:rsidR="00A5716C" w:rsidRPr="00461776" w:rsidRDefault="00A5716C" w:rsidP="00A5716C">
      <w:pPr>
        <w:jc w:val="both"/>
      </w:pPr>
      <w:r w:rsidRPr="00461776">
        <w:t>If Lump sum, confirm if the Fee is a Lump sum for all six projects or a Lumpsum per project.</w:t>
      </w:r>
    </w:p>
    <w:p w14:paraId="44FB9EDE" w14:textId="77777777" w:rsidR="00A5716C" w:rsidRPr="00461776" w:rsidRDefault="00A5716C" w:rsidP="00A5716C">
      <w:pPr>
        <w:jc w:val="both"/>
      </w:pPr>
    </w:p>
    <w:p w14:paraId="4A6BE57F" w14:textId="77777777" w:rsidR="00461776" w:rsidRPr="00461776" w:rsidRDefault="00A5716C" w:rsidP="00A5716C">
      <w:pPr>
        <w:jc w:val="both"/>
        <w:rPr>
          <w:b/>
          <w:bCs/>
        </w:rPr>
      </w:pPr>
      <w:r w:rsidRPr="00461776">
        <w:rPr>
          <w:b/>
          <w:bCs/>
        </w:rPr>
        <w:t xml:space="preserve">Answer: </w:t>
      </w:r>
    </w:p>
    <w:p w14:paraId="7C7F95DF" w14:textId="2A383C3E" w:rsidR="00A5716C" w:rsidRPr="00461776" w:rsidRDefault="002A5BED" w:rsidP="00A5716C">
      <w:pPr>
        <w:jc w:val="both"/>
        <w:rPr>
          <w:b/>
          <w:bCs/>
        </w:rPr>
      </w:pPr>
      <w:r w:rsidRPr="00461776">
        <w:t>Per project.</w:t>
      </w:r>
    </w:p>
    <w:p w14:paraId="20955796" w14:textId="77777777" w:rsidR="00A5716C" w:rsidRPr="00461776" w:rsidRDefault="00A5716C" w:rsidP="00A5716C">
      <w:pPr>
        <w:jc w:val="both"/>
        <w:rPr>
          <w:b/>
          <w:bCs/>
        </w:rPr>
      </w:pPr>
    </w:p>
    <w:p w14:paraId="1C4DE30C" w14:textId="77777777" w:rsidR="00A5716C" w:rsidRPr="00461776" w:rsidRDefault="00A5716C" w:rsidP="00A5716C">
      <w:pPr>
        <w:jc w:val="both"/>
        <w:rPr>
          <w:b/>
          <w:bCs/>
        </w:rPr>
      </w:pPr>
      <w:r w:rsidRPr="00461776">
        <w:rPr>
          <w:b/>
          <w:bCs/>
        </w:rPr>
        <w:t>Question:</w:t>
      </w:r>
    </w:p>
    <w:p w14:paraId="3A286628" w14:textId="040A7774" w:rsidR="00A5716C" w:rsidRPr="00461776" w:rsidRDefault="00A5716C" w:rsidP="00A5716C">
      <w:pPr>
        <w:jc w:val="both"/>
      </w:pPr>
      <w:r w:rsidRPr="00461776">
        <w:t xml:space="preserve">Will </w:t>
      </w:r>
      <w:proofErr w:type="gramStart"/>
      <w:r w:rsidRPr="00461776">
        <w:t>all of</w:t>
      </w:r>
      <w:proofErr w:type="gramEnd"/>
      <w:r w:rsidRPr="00461776">
        <w:t xml:space="preserve"> the first 6 selected projects be awarded to one firm or is it possible for 6 projects to be split among multiple firms.</w:t>
      </w:r>
    </w:p>
    <w:p w14:paraId="68D8EF14" w14:textId="77777777" w:rsidR="00A5716C" w:rsidRPr="00461776" w:rsidRDefault="00A5716C" w:rsidP="00A5716C">
      <w:pPr>
        <w:jc w:val="both"/>
        <w:rPr>
          <w:b/>
          <w:bCs/>
        </w:rPr>
      </w:pPr>
    </w:p>
    <w:p w14:paraId="45A5998D" w14:textId="77777777" w:rsidR="00A5716C" w:rsidRPr="00461776" w:rsidRDefault="00A5716C" w:rsidP="00A5716C">
      <w:pPr>
        <w:jc w:val="both"/>
        <w:rPr>
          <w:b/>
          <w:bCs/>
        </w:rPr>
      </w:pPr>
      <w:r w:rsidRPr="00461776">
        <w:rPr>
          <w:b/>
          <w:bCs/>
        </w:rPr>
        <w:t xml:space="preserve">Answer: </w:t>
      </w:r>
    </w:p>
    <w:p w14:paraId="1ACE7FEF" w14:textId="08DAE50C" w:rsidR="00A5716C" w:rsidRPr="00461776" w:rsidRDefault="00A5716C" w:rsidP="00A5716C">
      <w:pPr>
        <w:jc w:val="both"/>
      </w:pPr>
      <w:r w:rsidRPr="00461776">
        <w:t>As stated in the RFP- the University reserves the right to award this order either to one or more vendors.</w:t>
      </w:r>
    </w:p>
    <w:p w14:paraId="4313AC44" w14:textId="77777777" w:rsidR="00A5716C" w:rsidRPr="00461776" w:rsidRDefault="00A5716C" w:rsidP="00A5716C">
      <w:pPr>
        <w:jc w:val="both"/>
      </w:pPr>
    </w:p>
    <w:p w14:paraId="730BF6C2" w14:textId="6558CD72" w:rsidR="00A5716C" w:rsidRPr="00461776" w:rsidRDefault="00A5716C" w:rsidP="00A5716C">
      <w:pPr>
        <w:jc w:val="both"/>
        <w:rPr>
          <w:b/>
          <w:bCs/>
        </w:rPr>
      </w:pPr>
      <w:r w:rsidRPr="00461776">
        <w:rPr>
          <w:b/>
          <w:bCs/>
        </w:rPr>
        <w:t>Question:</w:t>
      </w:r>
    </w:p>
    <w:p w14:paraId="3AE3DE81" w14:textId="77777777" w:rsidR="00A5716C" w:rsidRPr="00461776" w:rsidRDefault="00A5716C" w:rsidP="00A5716C">
      <w:pPr>
        <w:jc w:val="both"/>
      </w:pPr>
      <w:r w:rsidRPr="00461776">
        <w:t>Is the January 2026 deadline for Phases 1 and 2 only (Evaluation and Design Documents) or does it include Phases 3 and 4 (Bidding and Construction Administration) as well.</w:t>
      </w:r>
    </w:p>
    <w:p w14:paraId="71461A5B" w14:textId="77777777" w:rsidR="00A5716C" w:rsidRPr="00461776" w:rsidRDefault="00A5716C" w:rsidP="00A5716C">
      <w:pPr>
        <w:jc w:val="both"/>
      </w:pPr>
    </w:p>
    <w:p w14:paraId="2589F4C0" w14:textId="77777777" w:rsidR="00461776" w:rsidRPr="00461776" w:rsidRDefault="00A5716C" w:rsidP="00A5716C">
      <w:pPr>
        <w:jc w:val="both"/>
        <w:rPr>
          <w:b/>
          <w:bCs/>
        </w:rPr>
      </w:pPr>
      <w:r w:rsidRPr="00461776">
        <w:rPr>
          <w:b/>
          <w:bCs/>
        </w:rPr>
        <w:t xml:space="preserve">Answer: </w:t>
      </w:r>
    </w:p>
    <w:p w14:paraId="7D0094B4" w14:textId="28502436" w:rsidR="00A5716C" w:rsidRPr="00461776" w:rsidRDefault="002A5BED" w:rsidP="00A5716C">
      <w:pPr>
        <w:jc w:val="both"/>
      </w:pPr>
      <w:r w:rsidRPr="00461776">
        <w:t>Phases 1 through 4.</w:t>
      </w:r>
    </w:p>
    <w:p w14:paraId="7DF64B4F" w14:textId="77777777" w:rsidR="00A5716C" w:rsidRPr="00461776" w:rsidRDefault="00A5716C" w:rsidP="00A5716C">
      <w:pPr>
        <w:jc w:val="both"/>
        <w:rPr>
          <w:b/>
          <w:bCs/>
        </w:rPr>
      </w:pPr>
    </w:p>
    <w:p w14:paraId="6CB41560" w14:textId="387F2804" w:rsidR="00A5716C" w:rsidRPr="00461776" w:rsidRDefault="00A5716C" w:rsidP="00A5716C">
      <w:pPr>
        <w:jc w:val="both"/>
        <w:rPr>
          <w:b/>
          <w:bCs/>
        </w:rPr>
      </w:pPr>
      <w:r w:rsidRPr="00461776">
        <w:rPr>
          <w:b/>
          <w:bCs/>
        </w:rPr>
        <w:t>Question:</w:t>
      </w:r>
    </w:p>
    <w:p w14:paraId="52DBC9C3" w14:textId="0374496F" w:rsidR="00A5716C" w:rsidRPr="00461776" w:rsidRDefault="00A5716C" w:rsidP="00A5716C">
      <w:pPr>
        <w:jc w:val="both"/>
      </w:pPr>
      <w:r w:rsidRPr="00461776">
        <w:t xml:space="preserve">Is the January 2026 deadline for </w:t>
      </w:r>
      <w:proofErr w:type="gramStart"/>
      <w:r w:rsidRPr="00461776">
        <w:t>all of</w:t>
      </w:r>
      <w:proofErr w:type="gramEnd"/>
      <w:r w:rsidRPr="00461776">
        <w:t xml:space="preserve"> the initially selected 6 buildings</w:t>
      </w:r>
      <w:r w:rsidR="00461776">
        <w:t>?</w:t>
      </w:r>
    </w:p>
    <w:p w14:paraId="79D16515" w14:textId="77777777" w:rsidR="00A5716C" w:rsidRPr="00461776" w:rsidRDefault="00A5716C" w:rsidP="00A5716C">
      <w:pPr>
        <w:jc w:val="both"/>
      </w:pPr>
    </w:p>
    <w:p w14:paraId="69393AEE" w14:textId="77777777" w:rsidR="00461776" w:rsidRPr="00461776" w:rsidRDefault="00A5716C" w:rsidP="00A5716C">
      <w:pPr>
        <w:jc w:val="both"/>
        <w:rPr>
          <w:b/>
          <w:bCs/>
        </w:rPr>
      </w:pPr>
      <w:r w:rsidRPr="00461776">
        <w:rPr>
          <w:b/>
          <w:bCs/>
        </w:rPr>
        <w:t xml:space="preserve">Answer: </w:t>
      </w:r>
    </w:p>
    <w:p w14:paraId="1A55BF78" w14:textId="0217E1AC" w:rsidR="00A5716C" w:rsidRPr="00461776" w:rsidRDefault="002A5BED" w:rsidP="00A5716C">
      <w:pPr>
        <w:jc w:val="both"/>
        <w:rPr>
          <w:b/>
          <w:bCs/>
        </w:rPr>
      </w:pPr>
      <w:r w:rsidRPr="00461776">
        <w:t>Yes.</w:t>
      </w:r>
    </w:p>
    <w:p w14:paraId="6C6AA7BE" w14:textId="77777777" w:rsidR="00A5716C" w:rsidRPr="00461776" w:rsidRDefault="00A5716C" w:rsidP="00A5716C">
      <w:pPr>
        <w:jc w:val="both"/>
      </w:pPr>
    </w:p>
    <w:p w14:paraId="52B21B89" w14:textId="77777777" w:rsidR="00A5716C" w:rsidRPr="00461776" w:rsidRDefault="00A5716C" w:rsidP="00A5716C">
      <w:pPr>
        <w:jc w:val="both"/>
        <w:rPr>
          <w:b/>
          <w:bCs/>
        </w:rPr>
      </w:pPr>
      <w:r w:rsidRPr="00461776">
        <w:rPr>
          <w:b/>
          <w:bCs/>
        </w:rPr>
        <w:t>Question:</w:t>
      </w:r>
    </w:p>
    <w:p w14:paraId="54D821F1" w14:textId="711FCF8F" w:rsidR="00A5716C" w:rsidRPr="00461776" w:rsidRDefault="00A5716C" w:rsidP="00A5716C">
      <w:pPr>
        <w:jc w:val="both"/>
      </w:pPr>
      <w:r w:rsidRPr="00461776">
        <w:t>The RFP mentions 10-20 other buildings and the minutes of the pre-RFP meeting indicate that these 10-20 buildings are for assessment only, please confirm.</w:t>
      </w:r>
    </w:p>
    <w:p w14:paraId="38ECD4F8" w14:textId="77777777" w:rsidR="003F1AA7" w:rsidRPr="00461776" w:rsidRDefault="003F1AA7" w:rsidP="00A5716C">
      <w:pPr>
        <w:jc w:val="both"/>
        <w:rPr>
          <w:b/>
          <w:bCs/>
        </w:rPr>
      </w:pPr>
    </w:p>
    <w:p w14:paraId="669F1EA8" w14:textId="24931080" w:rsidR="00A5716C" w:rsidRPr="00461776" w:rsidRDefault="00A5716C" w:rsidP="00A5716C">
      <w:pPr>
        <w:jc w:val="both"/>
        <w:rPr>
          <w:b/>
          <w:bCs/>
        </w:rPr>
      </w:pPr>
      <w:r w:rsidRPr="00461776">
        <w:rPr>
          <w:b/>
          <w:bCs/>
        </w:rPr>
        <w:t xml:space="preserve">Answer: </w:t>
      </w:r>
    </w:p>
    <w:p w14:paraId="0A6A2CB1" w14:textId="6DF706D0" w:rsidR="003F1AA7" w:rsidRPr="00461776" w:rsidRDefault="003F1AA7" w:rsidP="003F1AA7">
      <w:pPr>
        <w:rPr>
          <w:bCs/>
          <w:i/>
        </w:rPr>
      </w:pPr>
      <w:r w:rsidRPr="00461776">
        <w:rPr>
          <w:bCs/>
          <w:iCs/>
        </w:rPr>
        <w:t xml:space="preserve">The cost schedule shows six different </w:t>
      </w:r>
      <w:proofErr w:type="gramStart"/>
      <w:r w:rsidRPr="00461776">
        <w:rPr>
          <w:bCs/>
          <w:iCs/>
        </w:rPr>
        <w:t>roofs,</w:t>
      </w:r>
      <w:proofErr w:type="gramEnd"/>
      <w:r w:rsidRPr="00461776">
        <w:rPr>
          <w:bCs/>
          <w:iCs/>
        </w:rPr>
        <w:t xml:space="preserve"> however, the University has 10-20 roofs in need of assessment and the University has 120 buildings that may or may not need assessment during this period.</w:t>
      </w:r>
      <w:r w:rsidR="00A0413D" w:rsidRPr="00461776">
        <w:rPr>
          <w:bCs/>
          <w:iCs/>
        </w:rPr>
        <w:t xml:space="preserve">  All buildings may or may not need to be assessed and have the appropriate action taken after discussion with the Project Manager.</w:t>
      </w:r>
    </w:p>
    <w:p w14:paraId="79D2B4F7" w14:textId="77777777" w:rsidR="00A5716C" w:rsidRPr="00461776" w:rsidRDefault="00A5716C" w:rsidP="00A5716C">
      <w:pPr>
        <w:jc w:val="both"/>
        <w:rPr>
          <w:b/>
          <w:bCs/>
        </w:rPr>
      </w:pPr>
    </w:p>
    <w:p w14:paraId="509B7CCB" w14:textId="77777777" w:rsidR="00A5716C" w:rsidRPr="00461776" w:rsidRDefault="00A5716C" w:rsidP="00A5716C">
      <w:pPr>
        <w:jc w:val="both"/>
        <w:rPr>
          <w:b/>
          <w:bCs/>
        </w:rPr>
      </w:pPr>
      <w:r w:rsidRPr="00461776">
        <w:rPr>
          <w:b/>
          <w:bCs/>
        </w:rPr>
        <w:t>Question:</w:t>
      </w:r>
    </w:p>
    <w:p w14:paraId="029B0E2B" w14:textId="2375531B" w:rsidR="00A5716C" w:rsidRPr="00461776" w:rsidRDefault="00A5716C" w:rsidP="00A5716C">
      <w:pPr>
        <w:jc w:val="both"/>
      </w:pPr>
      <w:r w:rsidRPr="00461776">
        <w:t xml:space="preserve">Confirm that a Fee is not requested for the other 10-20 buildings </w:t>
      </w:r>
      <w:proofErr w:type="gramStart"/>
      <w:r w:rsidRPr="00461776">
        <w:t>at this time</w:t>
      </w:r>
      <w:proofErr w:type="gramEnd"/>
      <w:r w:rsidRPr="00461776">
        <w:t>.</w:t>
      </w:r>
    </w:p>
    <w:p w14:paraId="35016023" w14:textId="77777777" w:rsidR="00A5716C" w:rsidRPr="00461776" w:rsidRDefault="00A5716C" w:rsidP="00A5716C">
      <w:pPr>
        <w:jc w:val="both"/>
      </w:pPr>
    </w:p>
    <w:p w14:paraId="0167F87D" w14:textId="77777777" w:rsidR="00A5716C" w:rsidRPr="00461776" w:rsidRDefault="00A5716C" w:rsidP="00A5716C">
      <w:pPr>
        <w:jc w:val="both"/>
        <w:rPr>
          <w:b/>
          <w:bCs/>
        </w:rPr>
      </w:pPr>
      <w:r w:rsidRPr="00461776">
        <w:rPr>
          <w:b/>
          <w:bCs/>
        </w:rPr>
        <w:t xml:space="preserve">Answer: </w:t>
      </w:r>
    </w:p>
    <w:p w14:paraId="2466E0CC" w14:textId="26713139" w:rsidR="00A5716C" w:rsidRPr="00461776" w:rsidRDefault="00A0413D" w:rsidP="00A5716C">
      <w:pPr>
        <w:jc w:val="both"/>
      </w:pPr>
      <w:r w:rsidRPr="00461776">
        <w:t xml:space="preserve">No, the University wants a price on the six buildings to start </w:t>
      </w:r>
      <w:proofErr w:type="gramStart"/>
      <w:r w:rsidRPr="00461776">
        <w:t>with;  the</w:t>
      </w:r>
      <w:proofErr w:type="gramEnd"/>
      <w:r w:rsidRPr="00461776">
        <w:t xml:space="preserve"> other buildings will take place as time and budget, and necessity requires.</w:t>
      </w:r>
    </w:p>
    <w:p w14:paraId="6B19B891" w14:textId="77777777" w:rsidR="00A0413D" w:rsidRPr="00461776" w:rsidRDefault="00A0413D" w:rsidP="00A5716C">
      <w:pPr>
        <w:jc w:val="both"/>
      </w:pPr>
    </w:p>
    <w:p w14:paraId="780F4CC9" w14:textId="7E01C170" w:rsidR="00A5716C" w:rsidRPr="00461776" w:rsidRDefault="00A5716C" w:rsidP="00A5716C">
      <w:pPr>
        <w:jc w:val="both"/>
        <w:rPr>
          <w:b/>
          <w:bCs/>
        </w:rPr>
      </w:pPr>
      <w:r w:rsidRPr="00461776">
        <w:rPr>
          <w:b/>
          <w:bCs/>
        </w:rPr>
        <w:t>Question:</w:t>
      </w:r>
    </w:p>
    <w:p w14:paraId="10C32033" w14:textId="77777777" w:rsidR="00A5716C" w:rsidRPr="00461776" w:rsidRDefault="00A5716C" w:rsidP="00A5716C">
      <w:pPr>
        <w:jc w:val="both"/>
      </w:pPr>
      <w:r w:rsidRPr="00461776">
        <w:t xml:space="preserve">Paragraph III.A. states the RFP is for the entire campus, over 100 buildings, but will be done in groups based on priority. </w:t>
      </w:r>
    </w:p>
    <w:p w14:paraId="0DE7D4F4" w14:textId="77777777" w:rsidR="00A5716C" w:rsidRPr="00461776" w:rsidRDefault="00A5716C" w:rsidP="00A5716C">
      <w:pPr>
        <w:jc w:val="both"/>
      </w:pPr>
    </w:p>
    <w:p w14:paraId="3D44AEE3" w14:textId="77777777" w:rsidR="00A5716C" w:rsidRPr="00461776" w:rsidRDefault="00A5716C" w:rsidP="00A5716C">
      <w:pPr>
        <w:jc w:val="both"/>
        <w:rPr>
          <w:b/>
          <w:bCs/>
        </w:rPr>
      </w:pPr>
      <w:r w:rsidRPr="00461776">
        <w:rPr>
          <w:b/>
          <w:bCs/>
        </w:rPr>
        <w:t xml:space="preserve">Answer: </w:t>
      </w:r>
    </w:p>
    <w:p w14:paraId="04514806" w14:textId="20BFFE8E" w:rsidR="00A5716C" w:rsidRPr="00461776" w:rsidRDefault="00A0413D" w:rsidP="00A5716C">
      <w:pPr>
        <w:jc w:val="both"/>
      </w:pPr>
      <w:r w:rsidRPr="00461776">
        <w:t>That is a correct statement.</w:t>
      </w:r>
    </w:p>
    <w:p w14:paraId="79F368B6" w14:textId="77777777" w:rsidR="00A0413D" w:rsidRPr="00461776" w:rsidRDefault="00A0413D" w:rsidP="00A5716C">
      <w:pPr>
        <w:jc w:val="both"/>
      </w:pPr>
    </w:p>
    <w:p w14:paraId="11E14AD1" w14:textId="77777777" w:rsidR="00A5716C" w:rsidRPr="00461776" w:rsidRDefault="00A5716C" w:rsidP="00A5716C">
      <w:pPr>
        <w:jc w:val="both"/>
        <w:rPr>
          <w:b/>
          <w:bCs/>
        </w:rPr>
      </w:pPr>
      <w:r w:rsidRPr="00461776">
        <w:rPr>
          <w:b/>
          <w:bCs/>
        </w:rPr>
        <w:t>Question:</w:t>
      </w:r>
    </w:p>
    <w:p w14:paraId="10D1E12E" w14:textId="28B6F528" w:rsidR="00A5716C" w:rsidRPr="00461776" w:rsidRDefault="00A5716C" w:rsidP="00A5716C">
      <w:pPr>
        <w:jc w:val="both"/>
      </w:pPr>
      <w:r w:rsidRPr="00461776">
        <w:t>The Cost Schedule only includes 6 buildings. Are we only to provide pricing for these 6 buildings?</w:t>
      </w:r>
    </w:p>
    <w:p w14:paraId="183D367F" w14:textId="77777777" w:rsidR="00A5716C" w:rsidRPr="00461776" w:rsidRDefault="00A5716C" w:rsidP="00A5716C">
      <w:pPr>
        <w:jc w:val="both"/>
      </w:pPr>
    </w:p>
    <w:p w14:paraId="0EF60C1A" w14:textId="77777777" w:rsidR="00A5716C" w:rsidRPr="00461776" w:rsidRDefault="00A5716C" w:rsidP="00A5716C">
      <w:pPr>
        <w:jc w:val="both"/>
        <w:rPr>
          <w:b/>
          <w:bCs/>
        </w:rPr>
      </w:pPr>
      <w:r w:rsidRPr="00461776">
        <w:rPr>
          <w:b/>
          <w:bCs/>
        </w:rPr>
        <w:t xml:space="preserve">Answer: </w:t>
      </w:r>
    </w:p>
    <w:p w14:paraId="2EA28A7A" w14:textId="23B090B1" w:rsidR="00A5716C" w:rsidRPr="00461776" w:rsidRDefault="00A0413D" w:rsidP="00A5716C">
      <w:pPr>
        <w:jc w:val="both"/>
      </w:pPr>
      <w:r w:rsidRPr="00461776">
        <w:t xml:space="preserve">Yes, pricing is requested for the six buildings that are on the cost schedule </w:t>
      </w:r>
      <w:proofErr w:type="gramStart"/>
      <w:r w:rsidRPr="00461776">
        <w:t>at this time</w:t>
      </w:r>
      <w:proofErr w:type="gramEnd"/>
      <w:r w:rsidRPr="00461776">
        <w:t>.</w:t>
      </w:r>
    </w:p>
    <w:p w14:paraId="1EF6193F" w14:textId="77777777" w:rsidR="00A0413D" w:rsidRPr="00461776" w:rsidRDefault="00A0413D" w:rsidP="00A5716C">
      <w:pPr>
        <w:jc w:val="both"/>
      </w:pPr>
    </w:p>
    <w:p w14:paraId="2CA7297D" w14:textId="77777777" w:rsidR="00A5716C" w:rsidRPr="00461776" w:rsidRDefault="00A5716C" w:rsidP="00A5716C">
      <w:pPr>
        <w:jc w:val="both"/>
        <w:rPr>
          <w:b/>
          <w:bCs/>
        </w:rPr>
      </w:pPr>
      <w:r w:rsidRPr="00461776">
        <w:rPr>
          <w:b/>
          <w:bCs/>
        </w:rPr>
        <w:t>Question:</w:t>
      </w:r>
    </w:p>
    <w:p w14:paraId="5EB8599B" w14:textId="7F605B7B" w:rsidR="00A5716C" w:rsidRPr="00461776" w:rsidRDefault="00A5716C" w:rsidP="00A5716C">
      <w:pPr>
        <w:jc w:val="both"/>
      </w:pPr>
      <w:r w:rsidRPr="00461776">
        <w:t xml:space="preserve">Paragraph I.B. states the project must be completed by January 15, 2026. Can you clarify if this is the assessment of these 6 buildings, or is that date for completion of assessments for all 100+ buildings?  </w:t>
      </w:r>
    </w:p>
    <w:p w14:paraId="302714FE" w14:textId="77777777" w:rsidR="00A5716C" w:rsidRPr="00461776" w:rsidRDefault="00A5716C" w:rsidP="00A5716C">
      <w:pPr>
        <w:jc w:val="both"/>
      </w:pPr>
    </w:p>
    <w:p w14:paraId="1B43F3D0" w14:textId="49957ED2" w:rsidR="00A5716C" w:rsidRPr="00461776" w:rsidRDefault="00A5716C" w:rsidP="00A0413D">
      <w:pPr>
        <w:jc w:val="both"/>
        <w:rPr>
          <w:b/>
          <w:bCs/>
        </w:rPr>
      </w:pPr>
      <w:r w:rsidRPr="00461776">
        <w:rPr>
          <w:b/>
          <w:bCs/>
        </w:rPr>
        <w:t xml:space="preserve">Answer: </w:t>
      </w:r>
    </w:p>
    <w:p w14:paraId="37B45985" w14:textId="248B5C22" w:rsidR="00A0413D" w:rsidRPr="00461776" w:rsidRDefault="00A0413D" w:rsidP="00A0413D">
      <w:pPr>
        <w:jc w:val="both"/>
      </w:pPr>
      <w:r w:rsidRPr="00461776">
        <w:t>The project may last up to three or more years. The selected vendor(s) will work with the project manager to determine the timeline and feasibility of all assessments and any appropriate actions from those assessments.</w:t>
      </w:r>
    </w:p>
    <w:p w14:paraId="3BE0552B" w14:textId="77777777" w:rsidR="00A0413D" w:rsidRPr="00461776" w:rsidRDefault="00A0413D" w:rsidP="00A5716C">
      <w:pPr>
        <w:jc w:val="both"/>
        <w:rPr>
          <w:b/>
          <w:bCs/>
        </w:rPr>
      </w:pPr>
    </w:p>
    <w:p w14:paraId="18ED2045" w14:textId="0064F38F" w:rsidR="00A5716C" w:rsidRPr="00461776" w:rsidRDefault="00A5716C" w:rsidP="00A5716C">
      <w:pPr>
        <w:jc w:val="both"/>
        <w:rPr>
          <w:b/>
          <w:bCs/>
        </w:rPr>
      </w:pPr>
      <w:r w:rsidRPr="00461776">
        <w:rPr>
          <w:b/>
          <w:bCs/>
        </w:rPr>
        <w:t>Question:</w:t>
      </w:r>
    </w:p>
    <w:p w14:paraId="61527C7A" w14:textId="665D1037" w:rsidR="00A5716C" w:rsidRPr="00461776" w:rsidRDefault="00A5716C" w:rsidP="00A5716C">
      <w:pPr>
        <w:jc w:val="both"/>
      </w:pPr>
      <w:r w:rsidRPr="00461776">
        <w:t xml:space="preserve">Does the January 15, </w:t>
      </w:r>
      <w:proofErr w:type="gramStart"/>
      <w:r w:rsidRPr="00461776">
        <w:t>2026</w:t>
      </w:r>
      <w:proofErr w:type="gramEnd"/>
      <w:r w:rsidRPr="00461776">
        <w:t xml:space="preserve"> completion date include assessment, design, and construction?</w:t>
      </w:r>
    </w:p>
    <w:p w14:paraId="6564F324" w14:textId="77777777" w:rsidR="00A5716C" w:rsidRPr="00461776" w:rsidRDefault="00A5716C" w:rsidP="00A5716C">
      <w:pPr>
        <w:jc w:val="both"/>
      </w:pPr>
    </w:p>
    <w:p w14:paraId="431A5927" w14:textId="77777777" w:rsidR="00A5716C" w:rsidRPr="00461776" w:rsidRDefault="00A5716C" w:rsidP="00A5716C">
      <w:pPr>
        <w:jc w:val="both"/>
        <w:rPr>
          <w:b/>
          <w:bCs/>
        </w:rPr>
      </w:pPr>
      <w:r w:rsidRPr="00461776">
        <w:rPr>
          <w:b/>
          <w:bCs/>
        </w:rPr>
        <w:t xml:space="preserve">Answer: </w:t>
      </w:r>
    </w:p>
    <w:p w14:paraId="4EC8DE6B" w14:textId="77777777" w:rsidR="00A0413D" w:rsidRPr="00461776" w:rsidRDefault="00A0413D" w:rsidP="00A0413D">
      <w:pPr>
        <w:jc w:val="both"/>
      </w:pPr>
      <w:r w:rsidRPr="00461776">
        <w:t>The project may last up to three or more years. The selected vendor(s) will work with the project manager to determine the timeline and feasibility of all assessments and any appropriate actions from those assessments.</w:t>
      </w:r>
    </w:p>
    <w:p w14:paraId="1C1D9B74" w14:textId="77777777" w:rsidR="00A5716C" w:rsidRPr="00461776" w:rsidRDefault="00A5716C" w:rsidP="00A5716C">
      <w:pPr>
        <w:jc w:val="both"/>
      </w:pPr>
    </w:p>
    <w:p w14:paraId="36E1649E" w14:textId="77777777" w:rsidR="00A5716C" w:rsidRPr="00461776" w:rsidRDefault="00A5716C" w:rsidP="00A5716C">
      <w:pPr>
        <w:jc w:val="both"/>
        <w:rPr>
          <w:b/>
          <w:bCs/>
        </w:rPr>
      </w:pPr>
      <w:r w:rsidRPr="00461776">
        <w:rPr>
          <w:b/>
          <w:bCs/>
        </w:rPr>
        <w:t>Question:</w:t>
      </w:r>
    </w:p>
    <w:p w14:paraId="347E471D" w14:textId="6CD0AA2E" w:rsidR="00A5716C" w:rsidRPr="00461776" w:rsidRDefault="00A5716C" w:rsidP="00A5716C">
      <w:pPr>
        <w:jc w:val="both"/>
      </w:pPr>
      <w:r w:rsidRPr="00461776">
        <w:t>On the Cost Schedule, will you accept a percentage fee for the design phases, or do you require a fixed fee for each design phase?</w:t>
      </w:r>
    </w:p>
    <w:p w14:paraId="7BF732ED" w14:textId="77777777" w:rsidR="00A5716C" w:rsidRPr="00461776" w:rsidRDefault="00A5716C" w:rsidP="00A5716C">
      <w:pPr>
        <w:jc w:val="both"/>
      </w:pPr>
    </w:p>
    <w:p w14:paraId="572B6369" w14:textId="77777777" w:rsidR="00461776" w:rsidRPr="00461776" w:rsidRDefault="00A5716C" w:rsidP="00A5716C">
      <w:pPr>
        <w:jc w:val="both"/>
        <w:rPr>
          <w:b/>
          <w:bCs/>
        </w:rPr>
      </w:pPr>
      <w:r w:rsidRPr="00461776">
        <w:rPr>
          <w:b/>
          <w:bCs/>
        </w:rPr>
        <w:t xml:space="preserve">Answer: </w:t>
      </w:r>
    </w:p>
    <w:p w14:paraId="0E0BFF47" w14:textId="5396B1AF" w:rsidR="00A5716C" w:rsidRPr="00461776" w:rsidRDefault="002A5BED" w:rsidP="00A5716C">
      <w:pPr>
        <w:jc w:val="both"/>
        <w:rPr>
          <w:b/>
          <w:bCs/>
        </w:rPr>
      </w:pPr>
      <w:r w:rsidRPr="00461776">
        <w:t>Fixed fee.</w:t>
      </w:r>
    </w:p>
    <w:p w14:paraId="42B3FD5F" w14:textId="77777777" w:rsidR="00A5716C" w:rsidRPr="00461776" w:rsidRDefault="00A5716C" w:rsidP="00A5716C">
      <w:pPr>
        <w:jc w:val="both"/>
      </w:pPr>
    </w:p>
    <w:p w14:paraId="5569A2C3" w14:textId="77777777" w:rsidR="00A5716C" w:rsidRPr="00461776" w:rsidRDefault="00A5716C" w:rsidP="00A5716C">
      <w:pPr>
        <w:jc w:val="both"/>
        <w:rPr>
          <w:b/>
          <w:bCs/>
        </w:rPr>
      </w:pPr>
      <w:r w:rsidRPr="00461776">
        <w:rPr>
          <w:b/>
          <w:bCs/>
        </w:rPr>
        <w:t>Question:</w:t>
      </w:r>
    </w:p>
    <w:p w14:paraId="6B7AE180" w14:textId="7FDDD311" w:rsidR="00A5716C" w:rsidRPr="00461776" w:rsidRDefault="00A5716C" w:rsidP="00A5716C">
      <w:pPr>
        <w:jc w:val="both"/>
      </w:pPr>
      <w:r w:rsidRPr="00461776">
        <w:t>On the Cost Schedule, do you want both Schedule C.1 and Schedule C.2 completed?</w:t>
      </w:r>
    </w:p>
    <w:p w14:paraId="21976D0B" w14:textId="77777777" w:rsidR="00A5716C" w:rsidRPr="00461776" w:rsidRDefault="00A5716C" w:rsidP="00A5716C">
      <w:pPr>
        <w:jc w:val="both"/>
      </w:pPr>
    </w:p>
    <w:p w14:paraId="27C93828" w14:textId="77777777" w:rsidR="00A5716C" w:rsidRPr="00461776" w:rsidRDefault="00A5716C" w:rsidP="00A5716C">
      <w:pPr>
        <w:jc w:val="both"/>
        <w:rPr>
          <w:b/>
          <w:bCs/>
        </w:rPr>
      </w:pPr>
      <w:r w:rsidRPr="00461776">
        <w:rPr>
          <w:b/>
          <w:bCs/>
        </w:rPr>
        <w:t xml:space="preserve">Answer: </w:t>
      </w:r>
    </w:p>
    <w:p w14:paraId="10A512A7" w14:textId="2B249EFA" w:rsidR="00A5716C" w:rsidRPr="00461776" w:rsidRDefault="00A0413D" w:rsidP="00A5716C">
      <w:pPr>
        <w:jc w:val="both"/>
      </w:pPr>
      <w:r w:rsidRPr="00461776">
        <w:t xml:space="preserve">Yes, that is why we published the cost schedules C.1 and C.2. </w:t>
      </w:r>
    </w:p>
    <w:p w14:paraId="3E71260B" w14:textId="77777777" w:rsidR="00A0413D" w:rsidRPr="00461776" w:rsidRDefault="00A0413D" w:rsidP="00A5716C">
      <w:pPr>
        <w:jc w:val="both"/>
      </w:pPr>
    </w:p>
    <w:p w14:paraId="576CF317" w14:textId="77777777" w:rsidR="00461776" w:rsidRDefault="00461776" w:rsidP="00A5716C">
      <w:pPr>
        <w:jc w:val="both"/>
        <w:rPr>
          <w:b/>
          <w:bCs/>
        </w:rPr>
      </w:pPr>
    </w:p>
    <w:p w14:paraId="3EEB97CC" w14:textId="77777777" w:rsidR="00461776" w:rsidRDefault="00461776" w:rsidP="00A5716C">
      <w:pPr>
        <w:jc w:val="both"/>
        <w:rPr>
          <w:b/>
          <w:bCs/>
        </w:rPr>
      </w:pPr>
    </w:p>
    <w:p w14:paraId="493EF5C5" w14:textId="09B6A52E" w:rsidR="00A5716C" w:rsidRPr="00461776" w:rsidRDefault="00A5716C" w:rsidP="00A5716C">
      <w:pPr>
        <w:jc w:val="both"/>
        <w:rPr>
          <w:b/>
          <w:bCs/>
        </w:rPr>
      </w:pPr>
      <w:r w:rsidRPr="00461776">
        <w:rPr>
          <w:b/>
          <w:bCs/>
        </w:rPr>
        <w:lastRenderedPageBreak/>
        <w:t>Question:</w:t>
      </w:r>
    </w:p>
    <w:p w14:paraId="6429CDA7" w14:textId="5095E5A3" w:rsidR="00A5716C" w:rsidRPr="00461776" w:rsidRDefault="00A5716C" w:rsidP="00A5716C">
      <w:pPr>
        <w:jc w:val="both"/>
      </w:pPr>
      <w:r w:rsidRPr="00461776">
        <w:t>In Schedule C.2 of the Cost Schedule, it appears the hourly rate goes in Column A, can you clarify what you are looking for in Column B? Are you wanting a breakdown of hours per person?</w:t>
      </w:r>
    </w:p>
    <w:p w14:paraId="7D13A03C" w14:textId="77777777" w:rsidR="00A0413D" w:rsidRPr="00461776" w:rsidRDefault="00A0413D" w:rsidP="00A5716C">
      <w:pPr>
        <w:jc w:val="both"/>
        <w:rPr>
          <w:b/>
          <w:bCs/>
        </w:rPr>
      </w:pPr>
    </w:p>
    <w:p w14:paraId="312557F5" w14:textId="15CD3915" w:rsidR="00A5716C" w:rsidRPr="00461776" w:rsidRDefault="00A5716C" w:rsidP="00A5716C">
      <w:pPr>
        <w:jc w:val="both"/>
        <w:rPr>
          <w:b/>
          <w:bCs/>
        </w:rPr>
      </w:pPr>
      <w:r w:rsidRPr="00461776">
        <w:rPr>
          <w:b/>
          <w:bCs/>
        </w:rPr>
        <w:t xml:space="preserve">Answer: </w:t>
      </w:r>
    </w:p>
    <w:p w14:paraId="4EC3306B" w14:textId="43A9E5A6" w:rsidR="00A5716C" w:rsidRPr="00461776" w:rsidRDefault="00A0413D" w:rsidP="00A5716C">
      <w:pPr>
        <w:jc w:val="both"/>
      </w:pPr>
      <w:r w:rsidRPr="00461776">
        <w:t xml:space="preserve">It does appear that we want the price in two places.  Please enter the hourly rate in Column B of the spreadsheet. </w:t>
      </w:r>
    </w:p>
    <w:p w14:paraId="24891A41" w14:textId="77777777" w:rsidR="009D64D7" w:rsidRPr="00940420" w:rsidRDefault="009D64D7" w:rsidP="00A5716C">
      <w:pPr>
        <w:jc w:val="both"/>
      </w:pPr>
    </w:p>
    <w:p w14:paraId="3AC0FF90" w14:textId="77777777" w:rsidR="009D64D7" w:rsidRPr="00940420" w:rsidRDefault="009D64D7" w:rsidP="009D64D7">
      <w:pPr>
        <w:tabs>
          <w:tab w:val="left" w:pos="1080"/>
        </w:tabs>
        <w:jc w:val="both"/>
        <w:rPr>
          <w:b/>
        </w:rPr>
      </w:pPr>
      <w:r w:rsidRPr="00940420">
        <w:t xml:space="preserve">The Deadline for project related questions is </w:t>
      </w:r>
      <w:r w:rsidRPr="00CA0B65">
        <w:rPr>
          <w:b/>
        </w:rPr>
        <w:t>December 11, 2024</w:t>
      </w:r>
      <w:r w:rsidRPr="00940420">
        <w:rPr>
          <w:b/>
          <w:i/>
        </w:rPr>
        <w:t>,</w:t>
      </w:r>
      <w:r w:rsidRPr="00940420">
        <w:t xml:space="preserve"> </w:t>
      </w:r>
      <w:r w:rsidRPr="00940420">
        <w:rPr>
          <w:b/>
        </w:rPr>
        <w:t>12:00 noon</w:t>
      </w:r>
      <w:r w:rsidRPr="00940420">
        <w:t>.</w:t>
      </w:r>
    </w:p>
    <w:p w14:paraId="191909E3" w14:textId="77777777" w:rsidR="009D64D7" w:rsidRDefault="009D64D7" w:rsidP="009D64D7">
      <w:pPr>
        <w:tabs>
          <w:tab w:val="left" w:pos="1080"/>
        </w:tabs>
        <w:jc w:val="both"/>
        <w:rPr>
          <w:b/>
          <w:color w:val="C00000"/>
        </w:rPr>
      </w:pPr>
    </w:p>
    <w:p w14:paraId="709D0362" w14:textId="77777777" w:rsidR="009D64D7" w:rsidRPr="00833EB2" w:rsidRDefault="009D64D7" w:rsidP="009D64D7">
      <w:pPr>
        <w:jc w:val="both"/>
        <w:rPr>
          <w:b/>
        </w:rPr>
      </w:pPr>
      <w:r w:rsidRPr="007D0DB2">
        <w:rPr>
          <w:b/>
        </w:rPr>
        <w:t>Bids are due by electronic submission on</w:t>
      </w:r>
      <w:r w:rsidRPr="007D0DB2">
        <w:t xml:space="preserve"> </w:t>
      </w:r>
      <w:r w:rsidRPr="00CA0B65">
        <w:rPr>
          <w:b/>
        </w:rPr>
        <w:t xml:space="preserve">December 18, </w:t>
      </w:r>
      <w:proofErr w:type="gramStart"/>
      <w:r w:rsidRPr="00CA0B65">
        <w:rPr>
          <w:b/>
        </w:rPr>
        <w:t>2024</w:t>
      </w:r>
      <w:proofErr w:type="gramEnd"/>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CA0B65">
        <w:rPr>
          <w:rFonts w:ascii="Calibri" w:hAnsi="Calibri" w:cs="Calibri"/>
          <w:b/>
          <w:szCs w:val="22"/>
        </w:rPr>
        <w:t>http://go.wayne.edu/bids</w:t>
      </w:r>
      <w:r w:rsidRPr="007D0DB2">
        <w:t xml:space="preserve"> beginning </w:t>
      </w:r>
      <w:r w:rsidRPr="00CA0B65">
        <w:rPr>
          <w:b/>
        </w:rPr>
        <w:t>November 26, 2024</w:t>
      </w:r>
      <w:r w:rsidRPr="007D0DB2">
        <w:t xml:space="preserve">. </w:t>
      </w:r>
    </w:p>
    <w:p w14:paraId="5297B01A" w14:textId="77777777" w:rsidR="009D64D7" w:rsidRPr="007D0DB2" w:rsidRDefault="009D64D7" w:rsidP="009D64D7"/>
    <w:p w14:paraId="204BA5B2" w14:textId="77777777" w:rsidR="009D64D7" w:rsidRPr="00940420" w:rsidRDefault="009D64D7" w:rsidP="009D64D7">
      <w:r w:rsidRPr="00940420">
        <w:t xml:space="preserve">Should you have any questions or concerns about this Addendum or on any other aspects of the Request for Proposal, please send them by email to </w:t>
      </w:r>
      <w:r w:rsidRPr="00CA0B65">
        <w:rPr>
          <w:b/>
        </w:rPr>
        <w:t>Valerie Kreher</w:t>
      </w:r>
      <w:r w:rsidRPr="00940420">
        <w:t xml:space="preserve">, </w:t>
      </w:r>
      <w:r w:rsidRPr="00CA0B65">
        <w:rPr>
          <w:b/>
        </w:rPr>
        <w:t>Senior Buyer</w:t>
      </w:r>
      <w:r w:rsidRPr="00940420">
        <w:t xml:space="preserve">, Email; </w:t>
      </w:r>
      <w:r w:rsidRPr="00CA0B65">
        <w:rPr>
          <w:b/>
        </w:rPr>
        <w:t>rfpteam2</w:t>
      </w:r>
      <w:r w:rsidRPr="00940420">
        <w:rPr>
          <w:b/>
        </w:rPr>
        <w:t xml:space="preserve">@wayne.edu. </w:t>
      </w:r>
      <w:r w:rsidRPr="00940420">
        <w:t xml:space="preserve"> </w:t>
      </w:r>
    </w:p>
    <w:p w14:paraId="112065C0" w14:textId="77777777" w:rsidR="009D64D7" w:rsidRPr="00940420" w:rsidRDefault="009D64D7" w:rsidP="009D64D7"/>
    <w:p w14:paraId="22EC2030" w14:textId="77777777" w:rsidR="009D64D7" w:rsidRPr="00940420" w:rsidRDefault="009D64D7" w:rsidP="009D64D7"/>
    <w:p w14:paraId="579B9612" w14:textId="77777777" w:rsidR="009D64D7" w:rsidRPr="00940420" w:rsidRDefault="009D64D7" w:rsidP="009D64D7">
      <w:r w:rsidRPr="00940420">
        <w:t>Thank you,</w:t>
      </w:r>
    </w:p>
    <w:p w14:paraId="06D91911" w14:textId="77777777" w:rsidR="009D64D7" w:rsidRPr="00940420" w:rsidRDefault="009D64D7" w:rsidP="009D64D7">
      <w:r w:rsidRPr="00CA0B65">
        <w:rPr>
          <w:b/>
        </w:rPr>
        <w:t>Valerie Kreher</w:t>
      </w:r>
      <w:r w:rsidRPr="00940420">
        <w:rPr>
          <w:i/>
        </w:rPr>
        <w:t xml:space="preserve"> </w:t>
      </w:r>
    </w:p>
    <w:p w14:paraId="51A36390" w14:textId="77777777" w:rsidR="009D64D7" w:rsidRDefault="009D64D7" w:rsidP="009D64D7">
      <w:pPr>
        <w:ind w:left="720" w:right="893" w:hanging="720"/>
        <w:rPr>
          <w:b/>
          <w:i/>
        </w:rPr>
      </w:pPr>
      <w:r w:rsidRPr="00CA0B65">
        <w:rPr>
          <w:b/>
        </w:rPr>
        <w:t>Senior Buyer</w:t>
      </w:r>
    </w:p>
    <w:p w14:paraId="042F629C" w14:textId="77777777" w:rsidR="009D64D7" w:rsidRPr="00940420" w:rsidRDefault="009D64D7" w:rsidP="009D64D7">
      <w:r>
        <w:rPr>
          <w:i/>
        </w:rPr>
        <w:t>Attachments:</w:t>
      </w:r>
    </w:p>
    <w:p w14:paraId="28E69F3D" w14:textId="77777777" w:rsidR="009D64D7" w:rsidRPr="00940420" w:rsidRDefault="009D64D7" w:rsidP="009D64D7">
      <w:pPr>
        <w:ind w:left="720" w:right="893" w:hanging="720"/>
      </w:pPr>
    </w:p>
    <w:p w14:paraId="3277B337" w14:textId="77777777" w:rsidR="009D64D7" w:rsidRPr="00940420" w:rsidRDefault="009D64D7" w:rsidP="009D64D7">
      <w:pPr>
        <w:jc w:val="both"/>
      </w:pPr>
    </w:p>
    <w:p w14:paraId="35230678" w14:textId="77777777" w:rsidR="009D64D7" w:rsidRPr="00940420" w:rsidRDefault="009D64D7" w:rsidP="009D64D7">
      <w:pPr>
        <w:pStyle w:val="BodyText"/>
        <w:jc w:val="right"/>
        <w:rPr>
          <w:b w:val="0"/>
          <w:sz w:val="18"/>
        </w:rPr>
      </w:pPr>
    </w:p>
    <w:p w14:paraId="1BBBF9FF" w14:textId="77777777" w:rsidR="009D64D7" w:rsidRDefault="009D64D7" w:rsidP="009D64D7"/>
    <w:p w14:paraId="15725B4B"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00B3"/>
    <w:multiLevelType w:val="hybridMultilevel"/>
    <w:tmpl w:val="E300F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106B6C"/>
    <w:multiLevelType w:val="hybridMultilevel"/>
    <w:tmpl w:val="3DC2B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num w:numId="1" w16cid:durableId="148253616">
    <w:abstractNumId w:val="3"/>
  </w:num>
  <w:num w:numId="2" w16cid:durableId="725375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761406">
    <w:abstractNumId w:val="2"/>
  </w:num>
  <w:num w:numId="4" w16cid:durableId="1022627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02682">
    <w:abstractNumId w:val="0"/>
  </w:num>
  <w:num w:numId="6" w16cid:durableId="117095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D7"/>
    <w:rsid w:val="001E3008"/>
    <w:rsid w:val="002A5BED"/>
    <w:rsid w:val="003F1AA7"/>
    <w:rsid w:val="00461776"/>
    <w:rsid w:val="00465943"/>
    <w:rsid w:val="009D64D7"/>
    <w:rsid w:val="00A0413D"/>
    <w:rsid w:val="00A5716C"/>
    <w:rsid w:val="00D1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98EA668"/>
  <w15:chartTrackingRefBased/>
  <w15:docId w15:val="{27B86945-6845-4DA7-8D8D-90B1AE15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D7"/>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9D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4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4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4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4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4D7"/>
    <w:rPr>
      <w:rFonts w:eastAsiaTheme="majorEastAsia" w:cstheme="majorBidi"/>
      <w:color w:val="272727" w:themeColor="text1" w:themeTint="D8"/>
    </w:rPr>
  </w:style>
  <w:style w:type="paragraph" w:styleId="Title">
    <w:name w:val="Title"/>
    <w:basedOn w:val="Normal"/>
    <w:next w:val="Normal"/>
    <w:link w:val="TitleChar"/>
    <w:uiPriority w:val="10"/>
    <w:qFormat/>
    <w:rsid w:val="009D64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4D7"/>
    <w:pPr>
      <w:spacing w:before="160"/>
      <w:jc w:val="center"/>
    </w:pPr>
    <w:rPr>
      <w:i/>
      <w:iCs/>
      <w:color w:val="404040" w:themeColor="text1" w:themeTint="BF"/>
    </w:rPr>
  </w:style>
  <w:style w:type="character" w:customStyle="1" w:styleId="QuoteChar">
    <w:name w:val="Quote Char"/>
    <w:basedOn w:val="DefaultParagraphFont"/>
    <w:link w:val="Quote"/>
    <w:uiPriority w:val="29"/>
    <w:rsid w:val="009D64D7"/>
    <w:rPr>
      <w:i/>
      <w:iCs/>
      <w:color w:val="404040" w:themeColor="text1" w:themeTint="BF"/>
    </w:rPr>
  </w:style>
  <w:style w:type="paragraph" w:styleId="ListParagraph">
    <w:name w:val="List Paragraph"/>
    <w:basedOn w:val="Normal"/>
    <w:uiPriority w:val="34"/>
    <w:qFormat/>
    <w:rsid w:val="009D64D7"/>
    <w:pPr>
      <w:ind w:left="720"/>
      <w:contextualSpacing/>
    </w:pPr>
  </w:style>
  <w:style w:type="character" w:styleId="IntenseEmphasis">
    <w:name w:val="Intense Emphasis"/>
    <w:basedOn w:val="DefaultParagraphFont"/>
    <w:uiPriority w:val="21"/>
    <w:qFormat/>
    <w:rsid w:val="009D64D7"/>
    <w:rPr>
      <w:i/>
      <w:iCs/>
      <w:color w:val="0F4761" w:themeColor="accent1" w:themeShade="BF"/>
    </w:rPr>
  </w:style>
  <w:style w:type="paragraph" w:styleId="IntenseQuote">
    <w:name w:val="Intense Quote"/>
    <w:basedOn w:val="Normal"/>
    <w:next w:val="Normal"/>
    <w:link w:val="IntenseQuoteChar"/>
    <w:uiPriority w:val="30"/>
    <w:qFormat/>
    <w:rsid w:val="009D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4D7"/>
    <w:rPr>
      <w:i/>
      <w:iCs/>
      <w:color w:val="0F4761" w:themeColor="accent1" w:themeShade="BF"/>
    </w:rPr>
  </w:style>
  <w:style w:type="character" w:styleId="IntenseReference">
    <w:name w:val="Intense Reference"/>
    <w:basedOn w:val="DefaultParagraphFont"/>
    <w:uiPriority w:val="32"/>
    <w:qFormat/>
    <w:rsid w:val="009D64D7"/>
    <w:rPr>
      <w:b/>
      <w:bCs/>
      <w:smallCaps/>
      <w:color w:val="0F4761" w:themeColor="accent1" w:themeShade="BF"/>
      <w:spacing w:val="5"/>
    </w:rPr>
  </w:style>
  <w:style w:type="paragraph" w:styleId="BodyText">
    <w:name w:val="Body Text"/>
    <w:basedOn w:val="Normal"/>
    <w:link w:val="BodyTextChar"/>
    <w:rsid w:val="009D64D7"/>
    <w:rPr>
      <w:b/>
      <w:sz w:val="28"/>
      <w:lang w:val="x-none" w:eastAsia="x-none"/>
    </w:rPr>
  </w:style>
  <w:style w:type="character" w:customStyle="1" w:styleId="BodyTextChar">
    <w:name w:val="Body Text Char"/>
    <w:basedOn w:val="DefaultParagraphFont"/>
    <w:link w:val="BodyText"/>
    <w:rsid w:val="009D64D7"/>
    <w:rPr>
      <w:rFonts w:ascii="Arial" w:eastAsia="Times New Roman" w:hAnsi="Arial" w:cs="Arial"/>
      <w:b/>
      <w:kern w:val="0"/>
      <w:sz w:val="28"/>
      <w:szCs w:val="18"/>
      <w:lang w:val="x-none" w:eastAsia="x-none"/>
      <w14:ligatures w14:val="none"/>
    </w:rPr>
  </w:style>
  <w:style w:type="paragraph" w:customStyle="1" w:styleId="HTMLHeading1">
    <w:name w:val="HTML Heading 1"/>
    <w:rsid w:val="009D64D7"/>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9D64D7"/>
  </w:style>
  <w:style w:type="character" w:customStyle="1" w:styleId="FootnoteTextChar">
    <w:name w:val="Footnote Text Char"/>
    <w:basedOn w:val="DefaultParagraphFont"/>
    <w:link w:val="FootnoteText"/>
    <w:rsid w:val="009D64D7"/>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676061">
      <w:bodyDiv w:val="1"/>
      <w:marLeft w:val="0"/>
      <w:marRight w:val="0"/>
      <w:marTop w:val="0"/>
      <w:marBottom w:val="0"/>
      <w:divBdr>
        <w:top w:val="none" w:sz="0" w:space="0" w:color="auto"/>
        <w:left w:val="none" w:sz="0" w:space="0" w:color="auto"/>
        <w:bottom w:val="none" w:sz="0" w:space="0" w:color="auto"/>
        <w:right w:val="none" w:sz="0" w:space="0" w:color="auto"/>
      </w:divBdr>
    </w:div>
    <w:div w:id="1741174112">
      <w:bodyDiv w:val="1"/>
      <w:marLeft w:val="0"/>
      <w:marRight w:val="0"/>
      <w:marTop w:val="0"/>
      <w:marBottom w:val="0"/>
      <w:divBdr>
        <w:top w:val="none" w:sz="0" w:space="0" w:color="auto"/>
        <w:left w:val="none" w:sz="0" w:space="0" w:color="auto"/>
        <w:bottom w:val="none" w:sz="0" w:space="0" w:color="auto"/>
        <w:right w:val="none" w:sz="0" w:space="0" w:color="auto"/>
      </w:divBdr>
    </w:div>
    <w:div w:id="1750731792">
      <w:bodyDiv w:val="1"/>
      <w:marLeft w:val="0"/>
      <w:marRight w:val="0"/>
      <w:marTop w:val="0"/>
      <w:marBottom w:val="0"/>
      <w:divBdr>
        <w:top w:val="none" w:sz="0" w:space="0" w:color="auto"/>
        <w:left w:val="none" w:sz="0" w:space="0" w:color="auto"/>
        <w:bottom w:val="none" w:sz="0" w:space="0" w:color="auto"/>
        <w:right w:val="none" w:sz="0" w:space="0" w:color="auto"/>
      </w:divBdr>
    </w:div>
    <w:div w:id="20512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2024-12-06T16:01:00Z</dcterms:created>
  <dcterms:modified xsi:type="dcterms:W3CDTF">2024-12-06T16:01:00Z</dcterms:modified>
</cp:coreProperties>
</file>