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8792" w14:textId="77777777" w:rsidR="00595F31" w:rsidRPr="00595F31" w:rsidRDefault="00595F31" w:rsidP="00595F31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595F31" w:rsidRPr="00595F31" w14:paraId="28D98ABE" w14:textId="77777777">
        <w:trPr>
          <w:cantSplit/>
        </w:trPr>
        <w:tc>
          <w:tcPr>
            <w:tcW w:w="4687" w:type="dxa"/>
          </w:tcPr>
          <w:p w14:paraId="2CB5DE15" w14:textId="6E6F6059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br w:type="page"/>
            </w:r>
            <w:r w:rsidRPr="00595F3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 w:type="page"/>
            </w: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br w:type="page"/>
            </w:r>
            <w:r w:rsidRPr="00595F3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01E9463F" wp14:editId="0D8CD260">
                  <wp:extent cx="2862580" cy="668020"/>
                  <wp:effectExtent l="0" t="0" r="0" b="0"/>
                  <wp:docPr id="1114014345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5A7B7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51CFFA63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Division of Finance and Business Operations</w:t>
            </w:r>
          </w:p>
        </w:tc>
        <w:tc>
          <w:tcPr>
            <w:tcW w:w="2790" w:type="dxa"/>
          </w:tcPr>
          <w:p w14:paraId="32C578D0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09" w:type="dxa"/>
          </w:tcPr>
          <w:p w14:paraId="5CB89D07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316CEABD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8"/>
                <w:szCs w:val="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8"/>
                <w:szCs w:val="8"/>
                <w14:ligatures w14:val="none"/>
              </w:rPr>
              <w:t xml:space="preserve">   </w:t>
            </w:r>
          </w:p>
          <w:p w14:paraId="3A761C4B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Procurement &amp; Strategic Sourcing</w:t>
            </w:r>
          </w:p>
          <w:p w14:paraId="60283599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5700 Cass Avenue, suite 4200</w:t>
            </w:r>
          </w:p>
          <w:p w14:paraId="019D0BF2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Detroit, Michigan 48202</w:t>
            </w:r>
          </w:p>
          <w:p w14:paraId="2CD95689" w14:textId="36518502" w:rsidR="00595F31" w:rsidRPr="00595F31" w:rsidRDefault="00595F31" w:rsidP="0076251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(313) 577-3734 </w:t>
            </w:r>
          </w:p>
        </w:tc>
      </w:tr>
    </w:tbl>
    <w:p w14:paraId="3CAC525C" w14:textId="77777777" w:rsidR="00595F31" w:rsidRPr="00595F31" w:rsidRDefault="00595F31" w:rsidP="00595F3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9E05F83" w14:textId="77777777" w:rsidR="00595F31" w:rsidRPr="00595F31" w:rsidRDefault="00595F31" w:rsidP="00595F31">
      <w:pPr>
        <w:tabs>
          <w:tab w:val="left" w:pos="720"/>
        </w:tabs>
        <w:spacing w:after="0" w:line="240" w:lineRule="auto"/>
        <w:ind w:left="684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FBCFCB4" w14:textId="64E79E7B" w:rsidR="00595F31" w:rsidRPr="00595F31" w:rsidRDefault="00C8602A" w:rsidP="00595F31">
      <w:pPr>
        <w:tabs>
          <w:tab w:val="left" w:pos="7200"/>
        </w:tabs>
        <w:spacing w:after="0" w:line="240" w:lineRule="auto"/>
        <w:ind w:left="720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November </w:t>
      </w:r>
      <w:r w:rsidR="00301988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2</w:t>
      </w:r>
      <w:r w:rsidR="00762510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2</w:t>
      </w:r>
      <w:r w:rsidR="00595F31"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 2024</w:t>
      </w:r>
    </w:p>
    <w:p w14:paraId="4037769C" w14:textId="77777777" w:rsidR="00595F31" w:rsidRPr="00762510" w:rsidRDefault="00595F31" w:rsidP="00595F3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ACE03D5" w14:textId="1210ED77" w:rsidR="00595F31" w:rsidRPr="00762510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Addendum #</w:t>
      </w:r>
      <w:r w:rsidR="006F321D"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6</w:t>
      </w: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To</w:t>
      </w:r>
    </w:p>
    <w:p w14:paraId="3C75CEF5" w14:textId="77777777" w:rsidR="00595F31" w:rsidRPr="00762510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Request for Proposal</w:t>
      </w:r>
    </w:p>
    <w:p w14:paraId="0E9158E9" w14:textId="713EF39B" w:rsidR="00595F31" w:rsidRPr="00762510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smallCaps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WAYNE STATE UNIVERSITY Dining Services RFP dated</w:t>
      </w:r>
      <w:r w:rsidRPr="00762510"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 xml:space="preserve"> </w:t>
      </w: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October 02, 2024</w:t>
      </w:r>
      <w:r w:rsidRPr="00762510">
        <w:rPr>
          <w:rFonts w:ascii="Arial" w:eastAsia="Times New Roman" w:hAnsi="Arial" w:cs="Arial"/>
          <w:b/>
          <w:smallCaps/>
          <w:kern w:val="0"/>
          <w:sz w:val="20"/>
          <w:szCs w:val="20"/>
          <w14:ligatures w14:val="none"/>
        </w:rPr>
        <w:t xml:space="preserve"> </w:t>
      </w:r>
    </w:p>
    <w:p w14:paraId="790C9631" w14:textId="77777777" w:rsidR="00595F31" w:rsidRPr="00762510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2EAD4CD" w14:textId="2629FCD5" w:rsidR="00595F31" w:rsidRPr="00762510" w:rsidRDefault="0058526A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Question Responses</w:t>
      </w:r>
    </w:p>
    <w:p w14:paraId="35F2B82E" w14:textId="77777777" w:rsidR="00595F31" w:rsidRPr="00762510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44B7823" w14:textId="335778EF" w:rsidR="00595F31" w:rsidRPr="00762510" w:rsidRDefault="00595F31" w:rsidP="004732C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This Addendum must be acknowledged on Schedule D.</w:t>
      </w:r>
    </w:p>
    <w:p w14:paraId="6F23C8FF" w14:textId="77777777" w:rsidR="00595F31" w:rsidRPr="00762510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45F0C69" w14:textId="19B230E1" w:rsidR="004F342D" w:rsidRPr="00762510" w:rsidRDefault="00240D4F" w:rsidP="00066F1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As part of the RFP process, WAYNE STATE UNIVERSITY </w:t>
      </w:r>
      <w:r w:rsidR="00064A4A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has committed to</w:t>
      </w: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publish</w:t>
      </w:r>
      <w:r w:rsidR="00064A4A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ing</w:t>
      </w: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F76C15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questions from potential VENDORS along with UNIVERSITY responses. Th</w:t>
      </w:r>
      <w:r w:rsidR="00514C36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is</w:t>
      </w:r>
      <w:r w:rsidR="00E557AB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Q&amp;A </w:t>
      </w:r>
      <w:r w:rsidR="00514C36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addresses </w:t>
      </w:r>
      <w:r w:rsidR="004B4A81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outstanding questions from Addendum #5. </w:t>
      </w:r>
      <w:r w:rsidR="00E557AB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bookmarkStart w:id="0" w:name="_Hlt75054070"/>
      <w:bookmarkEnd w:id="0"/>
    </w:p>
    <w:p w14:paraId="3B976BBA" w14:textId="1AA89A36" w:rsidR="00B32293" w:rsidRPr="00762510" w:rsidRDefault="00B32293" w:rsidP="00675AD3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B75E9A" w14:textId="439BE0A9" w:rsidR="004E4AB3" w:rsidRPr="00762510" w:rsidRDefault="004E4AB3" w:rsidP="004E4AB3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Can you provide the CBA agreement for the unionized employees and specify whether their pension is fully funded?</w:t>
      </w:r>
    </w:p>
    <w:p w14:paraId="6AE9998A" w14:textId="19476D77" w:rsidR="004E4AB3" w:rsidRDefault="008E3A10" w:rsidP="004E4AB3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This information is not available. </w:t>
      </w:r>
    </w:p>
    <w:p w14:paraId="6ED079F0" w14:textId="77777777" w:rsidR="00762510" w:rsidRPr="00762510" w:rsidRDefault="00762510" w:rsidP="00762510">
      <w:pPr>
        <w:tabs>
          <w:tab w:val="left" w:pos="1080"/>
        </w:tabs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1D939206" w14:textId="66C207BA" w:rsidR="003A0331" w:rsidRPr="00762510" w:rsidRDefault="0024130B" w:rsidP="003A0331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What is </w:t>
      </w:r>
      <w:r w:rsidR="006A2D6C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long-term strategy to increase student enrollment, </w:t>
      </w:r>
      <w:r w:rsidR="00EF79F3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residency,</w:t>
      </w:r>
      <w:r w:rsidR="006A2D6C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the overall presence of students on campus to increase student traffic</w:t>
      </w:r>
      <w:r w:rsidR="003A0331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?</w:t>
      </w:r>
    </w:p>
    <w:p w14:paraId="72CF80F8" w14:textId="4EE2D17D" w:rsidR="003A0331" w:rsidRDefault="005D277D" w:rsidP="003A0331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Continued strong research efforts along with targeted enrollment growth to 26,600 by 2030 are a part of the long-range strategy of WSU</w:t>
      </w:r>
      <w:r w:rsidR="00EF79F3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. </w:t>
      </w: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There is a continued focus on scholarship and engagement as can be seen through the initiatives outlined in the strategic plan and the prosperity agenda</w:t>
      </w:r>
      <w:r w:rsidR="00EF79F3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. </w:t>
      </w: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The </w:t>
      </w:r>
      <w:r w:rsidR="00897D1A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UNIVERSITY’S</w:t>
      </w: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efforts in residential housing along with their P3 partner Corvias include actively pursuing strategies such as flat rates and targeted marketing campaigns to incentivize students to live on.</w:t>
      </w:r>
    </w:p>
    <w:p w14:paraId="7C637CA3" w14:textId="77777777" w:rsidR="00762510" w:rsidRPr="00762510" w:rsidRDefault="00762510" w:rsidP="00762510">
      <w:pPr>
        <w:tabs>
          <w:tab w:val="left" w:pos="1080"/>
        </w:tabs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13AB7B05" w14:textId="309C0A24" w:rsidR="008E5292" w:rsidRPr="00762510" w:rsidRDefault="008E5292" w:rsidP="008E5292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What is the current labor mix: </w:t>
      </w:r>
      <w:r w:rsidR="00106FEE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percent</w:t>
      </w: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full time vs </w:t>
      </w:r>
      <w:r w:rsidR="00106FEE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percent</w:t>
      </w: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part time vs </w:t>
      </w:r>
      <w:r w:rsidR="00106FEE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percent</w:t>
      </w: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student?</w:t>
      </w:r>
    </w:p>
    <w:p w14:paraId="3E45FF49" w14:textId="77777777" w:rsidR="008E3A10" w:rsidRDefault="008E3A10" w:rsidP="008E3A10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This information is not available. </w:t>
      </w:r>
    </w:p>
    <w:p w14:paraId="27AB42B0" w14:textId="77777777" w:rsidR="00762510" w:rsidRPr="00762510" w:rsidRDefault="00762510" w:rsidP="00762510">
      <w:pPr>
        <w:tabs>
          <w:tab w:val="left" w:pos="1080"/>
        </w:tabs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5C901722" w14:textId="4631AB4E" w:rsidR="008E5292" w:rsidRPr="00762510" w:rsidRDefault="008E5292" w:rsidP="008E5292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How many student employees are there?</w:t>
      </w:r>
    </w:p>
    <w:p w14:paraId="65D4F644" w14:textId="77777777" w:rsidR="008E3A10" w:rsidRDefault="008E3A10" w:rsidP="008E3A10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This information is not available. </w:t>
      </w:r>
    </w:p>
    <w:p w14:paraId="1AC6F0DC" w14:textId="77777777" w:rsidR="00762510" w:rsidRPr="00762510" w:rsidRDefault="00762510" w:rsidP="00762510">
      <w:pPr>
        <w:tabs>
          <w:tab w:val="left" w:pos="1080"/>
        </w:tabs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3043B56D" w14:textId="682C1014" w:rsidR="00D76520" w:rsidRPr="00762510" w:rsidRDefault="008E5292" w:rsidP="00D96183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What are the current average wage rates by position?</w:t>
      </w:r>
    </w:p>
    <w:p w14:paraId="4B678C0A" w14:textId="77777777" w:rsidR="008E3A10" w:rsidRDefault="008E3A10" w:rsidP="008E3A10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This information is not available. </w:t>
      </w:r>
    </w:p>
    <w:p w14:paraId="3A23CAF3" w14:textId="77777777" w:rsidR="00762510" w:rsidRPr="00762510" w:rsidRDefault="00762510" w:rsidP="00762510">
      <w:pPr>
        <w:tabs>
          <w:tab w:val="left" w:pos="1080"/>
        </w:tabs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6B142A6D" w14:textId="487710B6" w:rsidR="00495D3E" w:rsidRPr="00762510" w:rsidRDefault="00253D67" w:rsidP="00A129C6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Please provide a fixed asset inventory denoting ownershi</w:t>
      </w:r>
      <w:r w:rsidR="00A83D65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p. </w:t>
      </w:r>
    </w:p>
    <w:p w14:paraId="10F7C4DB" w14:textId="77777777" w:rsidR="00762510" w:rsidRPr="00762510" w:rsidRDefault="00AE14DE" w:rsidP="00495D3E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Equipment</w:t>
      </w:r>
      <w:r w:rsidR="00495D3E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inventory information has been added to the intent-to-bid materials folder. </w:t>
      </w:r>
    </w:p>
    <w:p w14:paraId="59755208" w14:textId="0A2D8FF1" w:rsidR="00C82077" w:rsidRPr="00762510" w:rsidRDefault="00495D3E" w:rsidP="00762510">
      <w:pPr>
        <w:tabs>
          <w:tab w:val="left" w:pos="1080"/>
        </w:tabs>
        <w:spacing w:after="0" w:line="240" w:lineRule="auto"/>
        <w:ind w:left="1440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noProof/>
          <w:sz w:val="20"/>
          <w:szCs w:val="20"/>
        </w:rPr>
        <w:t xml:space="preserve"> </w:t>
      </w:r>
    </w:p>
    <w:p w14:paraId="63CD391A" w14:textId="6961D016" w:rsidR="00014F43" w:rsidRPr="00762510" w:rsidRDefault="00014F43" w:rsidP="00A83D65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Please provide details on any dining donations to R</w:t>
      </w:r>
      <w:r w:rsidR="00E44861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s, stud</w:t>
      </w:r>
      <w:r w:rsidR="00F40517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ents, faculty</w:t>
      </w:r>
      <w:r w:rsidR="00875E84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="00F40517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or staff </w:t>
      </w:r>
      <w:r w:rsidR="00875E84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="00F40517"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s applicable.</w:t>
      </w:r>
    </w:p>
    <w:p w14:paraId="40405F66" w14:textId="34703D7B" w:rsidR="00997431" w:rsidRPr="00762510" w:rsidRDefault="006031A2" w:rsidP="00F873C5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The current partner does n</w:t>
      </w:r>
      <w:r w:rsidR="008E53E8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o</w:t>
      </w: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t contribute</w:t>
      </w:r>
      <w:r w:rsidR="008E53E8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dining donations</w:t>
      </w:r>
      <w:r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.</w:t>
      </w:r>
      <w:r w:rsidR="008E53E8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RA meal plans are </w:t>
      </w:r>
      <w:r w:rsidR="009037D9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funded by the housing program. The current partner is responsible for $10,000 </w:t>
      </w:r>
      <w:r w:rsidR="007531C9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of in-kind catering funding. The UNIVERSITY has a successful p</w:t>
      </w:r>
      <w:r w:rsidR="002A3D6B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rogram </w:t>
      </w:r>
      <w:r w:rsidR="007531C9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in place </w:t>
      </w:r>
      <w:r w:rsidR="002A3D6B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to collect unused guest meal</w:t>
      </w:r>
      <w:r w:rsidR="00574064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swipes</w:t>
      </w:r>
      <w:r w:rsidR="002A3D6B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="00E17F86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at the end of each </w:t>
      </w:r>
      <w:r w:rsidR="00842CE0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semester</w:t>
      </w:r>
      <w:r w:rsidR="00727286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for donation to the campus food pantry. </w:t>
      </w:r>
      <w:r w:rsidR="00A94724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WSU is interested in implementing additional programs with </w:t>
      </w:r>
      <w:r w:rsidR="00164368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VENDOR</w:t>
      </w:r>
      <w:r w:rsidR="00A94724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to support WSU students and reduce food waste. This </w:t>
      </w:r>
      <w:r w:rsidR="00F873C5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may be </w:t>
      </w:r>
      <w:r w:rsidR="00AD7AE3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accomplished</w:t>
      </w:r>
      <w:r w:rsidR="00F873C5" w:rsidRPr="00762510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through food sharing or flash freezing. </w:t>
      </w:r>
    </w:p>
    <w:p w14:paraId="0802C630" w14:textId="77777777" w:rsidR="00595F31" w:rsidRPr="00762510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D79DC5A" w14:textId="475D8B32" w:rsidR="00595F31" w:rsidRPr="00762510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Do not contact the WSU Auxiliary Facility Services or other UNIVERSITY Units directly as this may result in disqualification of your proposal.</w:t>
      </w:r>
    </w:p>
    <w:p w14:paraId="77075C62" w14:textId="77777777" w:rsidR="00595F31" w:rsidRPr="00762510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07006D2" w14:textId="77777777" w:rsidR="00595F31" w:rsidRPr="00762510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Thank you</w:t>
      </w:r>
    </w:p>
    <w:p w14:paraId="14C2A3CC" w14:textId="77777777" w:rsidR="00595F31" w:rsidRPr="00762510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A12862E" w14:textId="77777777" w:rsidR="00595F31" w:rsidRPr="00762510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Miriam Dixon</w:t>
      </w:r>
      <w:r w:rsidRPr="00762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</w:p>
    <w:p w14:paraId="03B2479D" w14:textId="57F5F992" w:rsidR="00595F31" w:rsidRPr="00762510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Associate Director of Procurement</w:t>
      </w:r>
    </w:p>
    <w:p w14:paraId="21B107C1" w14:textId="6CC1E114" w:rsidR="00D36043" w:rsidRPr="00762510" w:rsidRDefault="00595F31" w:rsidP="00595F31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14:ligatures w14:val="none"/>
        </w:rPr>
      </w:pPr>
      <w:r w:rsidRPr="0076251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313-577-3733</w:t>
      </w:r>
    </w:p>
    <w:sectPr w:rsidR="00D36043" w:rsidRPr="0076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58A5"/>
    <w:multiLevelType w:val="multilevel"/>
    <w:tmpl w:val="38A4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6118"/>
    <w:multiLevelType w:val="hybridMultilevel"/>
    <w:tmpl w:val="8786B2B0"/>
    <w:lvl w:ilvl="0" w:tplc="982435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22059">
    <w:abstractNumId w:val="0"/>
  </w:num>
  <w:num w:numId="2" w16cid:durableId="34911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1"/>
    <w:rsid w:val="0000324B"/>
    <w:rsid w:val="000050A2"/>
    <w:rsid w:val="0001068F"/>
    <w:rsid w:val="00014F43"/>
    <w:rsid w:val="00026F66"/>
    <w:rsid w:val="00030E03"/>
    <w:rsid w:val="00031CB3"/>
    <w:rsid w:val="00032FA5"/>
    <w:rsid w:val="000404F8"/>
    <w:rsid w:val="000427E1"/>
    <w:rsid w:val="000529D9"/>
    <w:rsid w:val="00053AE9"/>
    <w:rsid w:val="00064A4A"/>
    <w:rsid w:val="00066E16"/>
    <w:rsid w:val="00066F17"/>
    <w:rsid w:val="00070078"/>
    <w:rsid w:val="000810C4"/>
    <w:rsid w:val="00082D8B"/>
    <w:rsid w:val="00095FE7"/>
    <w:rsid w:val="00097204"/>
    <w:rsid w:val="000A216C"/>
    <w:rsid w:val="000A5D72"/>
    <w:rsid w:val="000B633D"/>
    <w:rsid w:val="000B7D38"/>
    <w:rsid w:val="000C2691"/>
    <w:rsid w:val="000D4F8C"/>
    <w:rsid w:val="000D7AC5"/>
    <w:rsid w:val="000E2EA4"/>
    <w:rsid w:val="001017B6"/>
    <w:rsid w:val="00103AD4"/>
    <w:rsid w:val="0010595D"/>
    <w:rsid w:val="00106FEE"/>
    <w:rsid w:val="00123AE1"/>
    <w:rsid w:val="00127788"/>
    <w:rsid w:val="00130C44"/>
    <w:rsid w:val="001348F8"/>
    <w:rsid w:val="00140796"/>
    <w:rsid w:val="00147D32"/>
    <w:rsid w:val="00154CC9"/>
    <w:rsid w:val="00154D5B"/>
    <w:rsid w:val="00156A7B"/>
    <w:rsid w:val="00164368"/>
    <w:rsid w:val="00164382"/>
    <w:rsid w:val="001765D4"/>
    <w:rsid w:val="0018476A"/>
    <w:rsid w:val="00191408"/>
    <w:rsid w:val="0019277A"/>
    <w:rsid w:val="00194D62"/>
    <w:rsid w:val="001958B4"/>
    <w:rsid w:val="001B138C"/>
    <w:rsid w:val="001C0A36"/>
    <w:rsid w:val="001C3936"/>
    <w:rsid w:val="001C42D1"/>
    <w:rsid w:val="001C52E8"/>
    <w:rsid w:val="001D46A8"/>
    <w:rsid w:val="001E25FD"/>
    <w:rsid w:val="001E2E49"/>
    <w:rsid w:val="001E5869"/>
    <w:rsid w:val="001F1C7D"/>
    <w:rsid w:val="001F2098"/>
    <w:rsid w:val="001F69B7"/>
    <w:rsid w:val="00201811"/>
    <w:rsid w:val="002039B0"/>
    <w:rsid w:val="002210A8"/>
    <w:rsid w:val="0022550F"/>
    <w:rsid w:val="00231EE3"/>
    <w:rsid w:val="00232D6A"/>
    <w:rsid w:val="00240D4F"/>
    <w:rsid w:val="002411F7"/>
    <w:rsid w:val="0024130B"/>
    <w:rsid w:val="002427E9"/>
    <w:rsid w:val="00245A12"/>
    <w:rsid w:val="00253D67"/>
    <w:rsid w:val="00261CD6"/>
    <w:rsid w:val="00264014"/>
    <w:rsid w:val="00272A1E"/>
    <w:rsid w:val="00274462"/>
    <w:rsid w:val="0027465A"/>
    <w:rsid w:val="002806AD"/>
    <w:rsid w:val="00280952"/>
    <w:rsid w:val="002848E5"/>
    <w:rsid w:val="00285807"/>
    <w:rsid w:val="00285BC2"/>
    <w:rsid w:val="00285F01"/>
    <w:rsid w:val="00290A60"/>
    <w:rsid w:val="002A3D6B"/>
    <w:rsid w:val="002A6A99"/>
    <w:rsid w:val="002B2D57"/>
    <w:rsid w:val="002B696E"/>
    <w:rsid w:val="002C4EC8"/>
    <w:rsid w:val="002D364C"/>
    <w:rsid w:val="002D7094"/>
    <w:rsid w:val="002E4C30"/>
    <w:rsid w:val="002E66A5"/>
    <w:rsid w:val="002F6765"/>
    <w:rsid w:val="002F74CF"/>
    <w:rsid w:val="002F77CC"/>
    <w:rsid w:val="00300CDE"/>
    <w:rsid w:val="00301988"/>
    <w:rsid w:val="003112F4"/>
    <w:rsid w:val="00320DC1"/>
    <w:rsid w:val="00332DAA"/>
    <w:rsid w:val="0034205D"/>
    <w:rsid w:val="00343BC5"/>
    <w:rsid w:val="0034456F"/>
    <w:rsid w:val="00344FEE"/>
    <w:rsid w:val="0034762B"/>
    <w:rsid w:val="003478A3"/>
    <w:rsid w:val="003513EF"/>
    <w:rsid w:val="0035517C"/>
    <w:rsid w:val="0036268A"/>
    <w:rsid w:val="00372A9E"/>
    <w:rsid w:val="00380F4B"/>
    <w:rsid w:val="00382A38"/>
    <w:rsid w:val="00385BEB"/>
    <w:rsid w:val="00386CE7"/>
    <w:rsid w:val="003A0331"/>
    <w:rsid w:val="003A1CED"/>
    <w:rsid w:val="003A6526"/>
    <w:rsid w:val="003B5877"/>
    <w:rsid w:val="003C68B8"/>
    <w:rsid w:val="003C758F"/>
    <w:rsid w:val="003D10EA"/>
    <w:rsid w:val="003D13BF"/>
    <w:rsid w:val="003D4C75"/>
    <w:rsid w:val="003D7C66"/>
    <w:rsid w:val="003E1686"/>
    <w:rsid w:val="003E1EB1"/>
    <w:rsid w:val="003E4164"/>
    <w:rsid w:val="00402E94"/>
    <w:rsid w:val="00403CAD"/>
    <w:rsid w:val="004114A0"/>
    <w:rsid w:val="00412EA6"/>
    <w:rsid w:val="004219CA"/>
    <w:rsid w:val="00422461"/>
    <w:rsid w:val="0042406D"/>
    <w:rsid w:val="004260B4"/>
    <w:rsid w:val="004340EC"/>
    <w:rsid w:val="00436513"/>
    <w:rsid w:val="00441B26"/>
    <w:rsid w:val="00445B11"/>
    <w:rsid w:val="00470C67"/>
    <w:rsid w:val="00472439"/>
    <w:rsid w:val="004732CC"/>
    <w:rsid w:val="00492475"/>
    <w:rsid w:val="0049520B"/>
    <w:rsid w:val="00495D3E"/>
    <w:rsid w:val="004A3187"/>
    <w:rsid w:val="004A5E7A"/>
    <w:rsid w:val="004B0DF5"/>
    <w:rsid w:val="004B4A81"/>
    <w:rsid w:val="004B63AA"/>
    <w:rsid w:val="004C35F6"/>
    <w:rsid w:val="004C566D"/>
    <w:rsid w:val="004C6B11"/>
    <w:rsid w:val="004C6D01"/>
    <w:rsid w:val="004D7381"/>
    <w:rsid w:val="004E4AB3"/>
    <w:rsid w:val="004F023A"/>
    <w:rsid w:val="004F342D"/>
    <w:rsid w:val="00502C26"/>
    <w:rsid w:val="00503C8E"/>
    <w:rsid w:val="005060D6"/>
    <w:rsid w:val="00514C36"/>
    <w:rsid w:val="005226C0"/>
    <w:rsid w:val="005302C8"/>
    <w:rsid w:val="00540271"/>
    <w:rsid w:val="0057186C"/>
    <w:rsid w:val="0057241B"/>
    <w:rsid w:val="00574064"/>
    <w:rsid w:val="00584F42"/>
    <w:rsid w:val="0058526A"/>
    <w:rsid w:val="00585C9B"/>
    <w:rsid w:val="005861E2"/>
    <w:rsid w:val="0058638B"/>
    <w:rsid w:val="00590E97"/>
    <w:rsid w:val="00591D36"/>
    <w:rsid w:val="00592649"/>
    <w:rsid w:val="00595F31"/>
    <w:rsid w:val="005B1A2E"/>
    <w:rsid w:val="005B61E7"/>
    <w:rsid w:val="005C35C8"/>
    <w:rsid w:val="005D277D"/>
    <w:rsid w:val="005E25A2"/>
    <w:rsid w:val="005E6FD3"/>
    <w:rsid w:val="005F5ABF"/>
    <w:rsid w:val="006031A2"/>
    <w:rsid w:val="00603B40"/>
    <w:rsid w:val="006076C0"/>
    <w:rsid w:val="00610AB1"/>
    <w:rsid w:val="0061525F"/>
    <w:rsid w:val="00615C2A"/>
    <w:rsid w:val="00632795"/>
    <w:rsid w:val="00636C8A"/>
    <w:rsid w:val="00646169"/>
    <w:rsid w:val="00650CE4"/>
    <w:rsid w:val="00651AEA"/>
    <w:rsid w:val="00651D8E"/>
    <w:rsid w:val="0065752A"/>
    <w:rsid w:val="0066034B"/>
    <w:rsid w:val="006669A2"/>
    <w:rsid w:val="0067096B"/>
    <w:rsid w:val="00671CA0"/>
    <w:rsid w:val="00675AD3"/>
    <w:rsid w:val="00684C1A"/>
    <w:rsid w:val="00686725"/>
    <w:rsid w:val="0069214C"/>
    <w:rsid w:val="006976AA"/>
    <w:rsid w:val="006A12B5"/>
    <w:rsid w:val="006A2D6C"/>
    <w:rsid w:val="006A4A22"/>
    <w:rsid w:val="006B11CA"/>
    <w:rsid w:val="006C1ECD"/>
    <w:rsid w:val="006C233B"/>
    <w:rsid w:val="006C2BB0"/>
    <w:rsid w:val="006C2C43"/>
    <w:rsid w:val="006C314B"/>
    <w:rsid w:val="006D02DB"/>
    <w:rsid w:val="006D2DC7"/>
    <w:rsid w:val="006D4B06"/>
    <w:rsid w:val="006D4B84"/>
    <w:rsid w:val="006D51D3"/>
    <w:rsid w:val="006D5EB4"/>
    <w:rsid w:val="006E77D3"/>
    <w:rsid w:val="006F321D"/>
    <w:rsid w:val="006F55AE"/>
    <w:rsid w:val="006F5A23"/>
    <w:rsid w:val="006F728B"/>
    <w:rsid w:val="00702E86"/>
    <w:rsid w:val="00707B03"/>
    <w:rsid w:val="00720D70"/>
    <w:rsid w:val="00725D5A"/>
    <w:rsid w:val="00727286"/>
    <w:rsid w:val="00730515"/>
    <w:rsid w:val="00731950"/>
    <w:rsid w:val="00732203"/>
    <w:rsid w:val="00732EA7"/>
    <w:rsid w:val="00732F1E"/>
    <w:rsid w:val="0073734B"/>
    <w:rsid w:val="00745788"/>
    <w:rsid w:val="00750658"/>
    <w:rsid w:val="007531C9"/>
    <w:rsid w:val="0075797F"/>
    <w:rsid w:val="00762510"/>
    <w:rsid w:val="00763CCC"/>
    <w:rsid w:val="00765262"/>
    <w:rsid w:val="007706A7"/>
    <w:rsid w:val="007713EB"/>
    <w:rsid w:val="007A213C"/>
    <w:rsid w:val="007C5627"/>
    <w:rsid w:val="007C5A74"/>
    <w:rsid w:val="007D260C"/>
    <w:rsid w:val="007D4A98"/>
    <w:rsid w:val="007F4262"/>
    <w:rsid w:val="007F6DFE"/>
    <w:rsid w:val="00805815"/>
    <w:rsid w:val="00806AF3"/>
    <w:rsid w:val="00814D65"/>
    <w:rsid w:val="008228D6"/>
    <w:rsid w:val="00826F10"/>
    <w:rsid w:val="00831A0F"/>
    <w:rsid w:val="0083212D"/>
    <w:rsid w:val="0083302C"/>
    <w:rsid w:val="008374B9"/>
    <w:rsid w:val="00842CE0"/>
    <w:rsid w:val="00844ECB"/>
    <w:rsid w:val="00846A58"/>
    <w:rsid w:val="00864E7A"/>
    <w:rsid w:val="008708C5"/>
    <w:rsid w:val="00874BF2"/>
    <w:rsid w:val="00875E84"/>
    <w:rsid w:val="0087666E"/>
    <w:rsid w:val="008806E2"/>
    <w:rsid w:val="0088170F"/>
    <w:rsid w:val="00881F61"/>
    <w:rsid w:val="00882120"/>
    <w:rsid w:val="00884316"/>
    <w:rsid w:val="00891833"/>
    <w:rsid w:val="008935B9"/>
    <w:rsid w:val="00897A36"/>
    <w:rsid w:val="00897D1A"/>
    <w:rsid w:val="008A253B"/>
    <w:rsid w:val="008A27CD"/>
    <w:rsid w:val="008A7D81"/>
    <w:rsid w:val="008B079B"/>
    <w:rsid w:val="008B0F63"/>
    <w:rsid w:val="008B761E"/>
    <w:rsid w:val="008C4835"/>
    <w:rsid w:val="008C6A78"/>
    <w:rsid w:val="008C71A4"/>
    <w:rsid w:val="008D7AB9"/>
    <w:rsid w:val="008E2537"/>
    <w:rsid w:val="008E3A10"/>
    <w:rsid w:val="008E5292"/>
    <w:rsid w:val="008E53E8"/>
    <w:rsid w:val="008F486D"/>
    <w:rsid w:val="008F5AE1"/>
    <w:rsid w:val="009037D9"/>
    <w:rsid w:val="009113AD"/>
    <w:rsid w:val="00927CF3"/>
    <w:rsid w:val="00931B1B"/>
    <w:rsid w:val="00931EC5"/>
    <w:rsid w:val="00933FBD"/>
    <w:rsid w:val="0096082F"/>
    <w:rsid w:val="00966312"/>
    <w:rsid w:val="00967935"/>
    <w:rsid w:val="00973187"/>
    <w:rsid w:val="0097447F"/>
    <w:rsid w:val="0098481E"/>
    <w:rsid w:val="009865CF"/>
    <w:rsid w:val="00986C69"/>
    <w:rsid w:val="00991AF7"/>
    <w:rsid w:val="00992427"/>
    <w:rsid w:val="00997431"/>
    <w:rsid w:val="009A3A37"/>
    <w:rsid w:val="009A47C6"/>
    <w:rsid w:val="009A7A2C"/>
    <w:rsid w:val="009B1CC7"/>
    <w:rsid w:val="009B768F"/>
    <w:rsid w:val="009C28A0"/>
    <w:rsid w:val="009C6D1E"/>
    <w:rsid w:val="009D0D4A"/>
    <w:rsid w:val="009D14A0"/>
    <w:rsid w:val="009D58BC"/>
    <w:rsid w:val="009D5A4F"/>
    <w:rsid w:val="009F5187"/>
    <w:rsid w:val="00A0038B"/>
    <w:rsid w:val="00A00B5D"/>
    <w:rsid w:val="00A03B9F"/>
    <w:rsid w:val="00A129C6"/>
    <w:rsid w:val="00A1523A"/>
    <w:rsid w:val="00A17426"/>
    <w:rsid w:val="00A17E25"/>
    <w:rsid w:val="00A26A1B"/>
    <w:rsid w:val="00A312FC"/>
    <w:rsid w:val="00A33BE7"/>
    <w:rsid w:val="00A402DF"/>
    <w:rsid w:val="00A4254A"/>
    <w:rsid w:val="00A469C3"/>
    <w:rsid w:val="00A510CA"/>
    <w:rsid w:val="00A5251E"/>
    <w:rsid w:val="00A57276"/>
    <w:rsid w:val="00A5799D"/>
    <w:rsid w:val="00A65A91"/>
    <w:rsid w:val="00A73B8E"/>
    <w:rsid w:val="00A766FE"/>
    <w:rsid w:val="00A76CEB"/>
    <w:rsid w:val="00A80562"/>
    <w:rsid w:val="00A83D65"/>
    <w:rsid w:val="00A93087"/>
    <w:rsid w:val="00A94724"/>
    <w:rsid w:val="00A965F3"/>
    <w:rsid w:val="00AA35A2"/>
    <w:rsid w:val="00AA79EA"/>
    <w:rsid w:val="00AB56B4"/>
    <w:rsid w:val="00AB6CF1"/>
    <w:rsid w:val="00AB76AE"/>
    <w:rsid w:val="00AC0187"/>
    <w:rsid w:val="00AC4A75"/>
    <w:rsid w:val="00AD3693"/>
    <w:rsid w:val="00AD7AE3"/>
    <w:rsid w:val="00AE0A58"/>
    <w:rsid w:val="00AE14DE"/>
    <w:rsid w:val="00AE175A"/>
    <w:rsid w:val="00AE31FF"/>
    <w:rsid w:val="00B0481C"/>
    <w:rsid w:val="00B20CD7"/>
    <w:rsid w:val="00B2542E"/>
    <w:rsid w:val="00B30DEB"/>
    <w:rsid w:val="00B32293"/>
    <w:rsid w:val="00B3337D"/>
    <w:rsid w:val="00B33CB9"/>
    <w:rsid w:val="00B35C5C"/>
    <w:rsid w:val="00B43FE5"/>
    <w:rsid w:val="00B4548C"/>
    <w:rsid w:val="00B46A82"/>
    <w:rsid w:val="00B51A22"/>
    <w:rsid w:val="00B74DDD"/>
    <w:rsid w:val="00B772A7"/>
    <w:rsid w:val="00B8207D"/>
    <w:rsid w:val="00B83ACF"/>
    <w:rsid w:val="00B968B4"/>
    <w:rsid w:val="00BA368F"/>
    <w:rsid w:val="00BA47A9"/>
    <w:rsid w:val="00BA7569"/>
    <w:rsid w:val="00BB4825"/>
    <w:rsid w:val="00BC21D7"/>
    <w:rsid w:val="00BD456A"/>
    <w:rsid w:val="00BD566D"/>
    <w:rsid w:val="00BE1EF8"/>
    <w:rsid w:val="00BE47E0"/>
    <w:rsid w:val="00BF0B47"/>
    <w:rsid w:val="00BF276C"/>
    <w:rsid w:val="00C01A0D"/>
    <w:rsid w:val="00C03B50"/>
    <w:rsid w:val="00C17359"/>
    <w:rsid w:val="00C17610"/>
    <w:rsid w:val="00C20C3C"/>
    <w:rsid w:val="00C23F92"/>
    <w:rsid w:val="00C25434"/>
    <w:rsid w:val="00C30DDB"/>
    <w:rsid w:val="00C310B2"/>
    <w:rsid w:val="00C31E3A"/>
    <w:rsid w:val="00C545FC"/>
    <w:rsid w:val="00C575C5"/>
    <w:rsid w:val="00C57AAC"/>
    <w:rsid w:val="00C74B58"/>
    <w:rsid w:val="00C811BB"/>
    <w:rsid w:val="00C82077"/>
    <w:rsid w:val="00C83618"/>
    <w:rsid w:val="00C8602A"/>
    <w:rsid w:val="00C92949"/>
    <w:rsid w:val="00C942B1"/>
    <w:rsid w:val="00C95CCC"/>
    <w:rsid w:val="00CA084C"/>
    <w:rsid w:val="00CA36A1"/>
    <w:rsid w:val="00CD0CB8"/>
    <w:rsid w:val="00CD0D31"/>
    <w:rsid w:val="00CD1204"/>
    <w:rsid w:val="00CD4353"/>
    <w:rsid w:val="00CD77BE"/>
    <w:rsid w:val="00CE0FFB"/>
    <w:rsid w:val="00CE1B5E"/>
    <w:rsid w:val="00CE2AA1"/>
    <w:rsid w:val="00CE3A0C"/>
    <w:rsid w:val="00CF0ED1"/>
    <w:rsid w:val="00CF1CA0"/>
    <w:rsid w:val="00CF306F"/>
    <w:rsid w:val="00CF6AAD"/>
    <w:rsid w:val="00CF7EDF"/>
    <w:rsid w:val="00D04AA6"/>
    <w:rsid w:val="00D05272"/>
    <w:rsid w:val="00D07727"/>
    <w:rsid w:val="00D26300"/>
    <w:rsid w:val="00D2773F"/>
    <w:rsid w:val="00D33018"/>
    <w:rsid w:val="00D3361B"/>
    <w:rsid w:val="00D36043"/>
    <w:rsid w:val="00D57602"/>
    <w:rsid w:val="00D60D60"/>
    <w:rsid w:val="00D61993"/>
    <w:rsid w:val="00D74D2E"/>
    <w:rsid w:val="00D76520"/>
    <w:rsid w:val="00D850CF"/>
    <w:rsid w:val="00D908FA"/>
    <w:rsid w:val="00D92EDC"/>
    <w:rsid w:val="00D937FE"/>
    <w:rsid w:val="00D96183"/>
    <w:rsid w:val="00DA0589"/>
    <w:rsid w:val="00DA1051"/>
    <w:rsid w:val="00DA24F9"/>
    <w:rsid w:val="00DA2EFD"/>
    <w:rsid w:val="00DB7BEF"/>
    <w:rsid w:val="00DD3047"/>
    <w:rsid w:val="00DE3D4F"/>
    <w:rsid w:val="00DE6AFB"/>
    <w:rsid w:val="00DE6F23"/>
    <w:rsid w:val="00DE76B0"/>
    <w:rsid w:val="00E04E69"/>
    <w:rsid w:val="00E17F86"/>
    <w:rsid w:val="00E2008B"/>
    <w:rsid w:val="00E25F64"/>
    <w:rsid w:val="00E262DE"/>
    <w:rsid w:val="00E32068"/>
    <w:rsid w:val="00E3611D"/>
    <w:rsid w:val="00E421E4"/>
    <w:rsid w:val="00E44861"/>
    <w:rsid w:val="00E557AB"/>
    <w:rsid w:val="00E61BA1"/>
    <w:rsid w:val="00E72030"/>
    <w:rsid w:val="00E75C29"/>
    <w:rsid w:val="00E7733C"/>
    <w:rsid w:val="00E77F4A"/>
    <w:rsid w:val="00E830BA"/>
    <w:rsid w:val="00E85505"/>
    <w:rsid w:val="00E9069C"/>
    <w:rsid w:val="00E95FCC"/>
    <w:rsid w:val="00E978B8"/>
    <w:rsid w:val="00EA7152"/>
    <w:rsid w:val="00EB36BD"/>
    <w:rsid w:val="00EB4370"/>
    <w:rsid w:val="00EB6569"/>
    <w:rsid w:val="00EB662A"/>
    <w:rsid w:val="00EC0D5B"/>
    <w:rsid w:val="00EC3C74"/>
    <w:rsid w:val="00EC6D77"/>
    <w:rsid w:val="00EC752B"/>
    <w:rsid w:val="00EE5B0A"/>
    <w:rsid w:val="00EF0A17"/>
    <w:rsid w:val="00EF2C85"/>
    <w:rsid w:val="00EF544B"/>
    <w:rsid w:val="00EF79F3"/>
    <w:rsid w:val="00F00F4D"/>
    <w:rsid w:val="00F01F15"/>
    <w:rsid w:val="00F03E30"/>
    <w:rsid w:val="00F1665A"/>
    <w:rsid w:val="00F22BFD"/>
    <w:rsid w:val="00F27321"/>
    <w:rsid w:val="00F40517"/>
    <w:rsid w:val="00F50163"/>
    <w:rsid w:val="00F5164A"/>
    <w:rsid w:val="00F544D4"/>
    <w:rsid w:val="00F54764"/>
    <w:rsid w:val="00F6369F"/>
    <w:rsid w:val="00F66CA0"/>
    <w:rsid w:val="00F711BB"/>
    <w:rsid w:val="00F76C15"/>
    <w:rsid w:val="00F873C5"/>
    <w:rsid w:val="00FA7380"/>
    <w:rsid w:val="00FC7215"/>
    <w:rsid w:val="00FD57D2"/>
    <w:rsid w:val="00FE4FCA"/>
    <w:rsid w:val="00FE7FCA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4C6D"/>
  <w15:chartTrackingRefBased/>
  <w15:docId w15:val="{199FB687-252F-480F-98DA-D5426E5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CD"/>
  </w:style>
  <w:style w:type="paragraph" w:styleId="Heading1">
    <w:name w:val="heading 1"/>
    <w:basedOn w:val="Normal"/>
    <w:next w:val="Normal"/>
    <w:link w:val="Heading1Char"/>
    <w:uiPriority w:val="9"/>
    <w:qFormat/>
    <w:rsid w:val="0059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F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5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4C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6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F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8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5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2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37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955280-4131-4714-a5fc-fe4f81c5f6a7">E7ECAK5YVFAM-783762548-143489</_dlc_DocId>
    <_dlc_DocIdUrl xmlns="76955280-4131-4714-a5fc-fe4f81c5f6a7">
      <Url>https://rjadvisors.sharepoint.com/sites/RJA-Team/_layouts/15/DocIdRedir.aspx?ID=E7ECAK5YVFAM-783762548-143489</Url>
      <Description>E7ECAK5YVFAM-783762548-143489</Description>
    </_dlc_DocIdUrl>
    <_ip_UnifiedCompliancePolicyUIAction xmlns="http://schemas.microsoft.com/sharepoint/v3" xsi:nil="true"/>
    <_ip_UnifiedCompliancePolicyProperties xmlns="http://schemas.microsoft.com/sharepoint/v3" xsi:nil="true"/>
    <TaxCatchAll xmlns="76955280-4131-4714-a5fc-fe4f81c5f6a7" xsi:nil="true"/>
    <lcf76f155ced4ddcb4097134ff3c332f xmlns="d071c2c7-7880-4555-92d7-02f3595c96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8E3F67E8A744C8B2A8370E544261B" ma:contentTypeVersion="17" ma:contentTypeDescription="Create a new document." ma:contentTypeScope="" ma:versionID="789439ff46448434fb188042f0fe4de4">
  <xsd:schema xmlns:xsd="http://www.w3.org/2001/XMLSchema" xmlns:xs="http://www.w3.org/2001/XMLSchema" xmlns:p="http://schemas.microsoft.com/office/2006/metadata/properties" xmlns:ns1="http://schemas.microsoft.com/sharepoint/v3" xmlns:ns2="76955280-4131-4714-a5fc-fe4f81c5f6a7" xmlns:ns3="d071c2c7-7880-4555-92d7-02f3595c96a3" targetNamespace="http://schemas.microsoft.com/office/2006/metadata/properties" ma:root="true" ma:fieldsID="a8728b16138535031b255c7e28561972" ns1:_="" ns2:_="" ns3:_="">
    <xsd:import namespace="http://schemas.microsoft.com/sharepoint/v3"/>
    <xsd:import namespace="76955280-4131-4714-a5fc-fe4f81c5f6a7"/>
    <xsd:import namespace="d071c2c7-7880-4555-92d7-02f3595c96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55280-4131-4714-a5fc-fe4f81c5f6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c4962e4-6556-41ea-81c6-bf4ba17276c9}" ma:internalName="TaxCatchAll" ma:showField="CatchAllData" ma:web="76955280-4131-4714-a5fc-fe4f81c5f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1c2c7-7880-4555-92d7-02f3595c9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23bbb7-0985-40ac-acee-04f175482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6C7B21-A783-443E-BA71-AF909C8F5839}">
  <ds:schemaRefs>
    <ds:schemaRef ds:uri="http://schemas.microsoft.com/office/2006/metadata/properties"/>
    <ds:schemaRef ds:uri="http://schemas.microsoft.com/office/infopath/2007/PartnerControls"/>
    <ds:schemaRef ds:uri="76955280-4131-4714-a5fc-fe4f81c5f6a7"/>
    <ds:schemaRef ds:uri="http://schemas.microsoft.com/sharepoint/v3"/>
    <ds:schemaRef ds:uri="d071c2c7-7880-4555-92d7-02f3595c96a3"/>
  </ds:schemaRefs>
</ds:datastoreItem>
</file>

<file path=customXml/itemProps2.xml><?xml version="1.0" encoding="utf-8"?>
<ds:datastoreItem xmlns:ds="http://schemas.openxmlformats.org/officeDocument/2006/customXml" ds:itemID="{D573075C-E85B-4712-BFAB-B010A168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955280-4131-4714-a5fc-fe4f81c5f6a7"/>
    <ds:schemaRef ds:uri="d071c2c7-7880-4555-92d7-02f3595c9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03B4E-3709-463C-ACBC-DF5A4F6E1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A543B-A9BE-4B2D-9924-C2C91FE33A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Links>
    <vt:vector size="12" baseType="variant"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http://go.wayne.edu/bids</vt:lpwstr>
      </vt:variant>
      <vt:variant>
        <vt:lpwstr/>
      </vt:variant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https://forms.wayne.edu/66fa93b5dd8fb/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Dixon</dc:creator>
  <cp:keywords/>
  <dc:description/>
  <cp:lastModifiedBy>Miriam Dixon</cp:lastModifiedBy>
  <cp:revision>394</cp:revision>
  <dcterms:created xsi:type="dcterms:W3CDTF">2024-10-16T23:42:00Z</dcterms:created>
  <dcterms:modified xsi:type="dcterms:W3CDTF">2024-11-22T17:09:00Z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0x010100F638E3F67E8A744C8B2A8370E544261B</vt:lpwstr>
  </property>
  <property fmtid="{D5CDD505-2E9C-101B-9397-08002B2CF9AE}" pid="3" name="_dlc_DocIdItemGuid">
    <vt:lpwstr>9723997d-d8df-45cc-af4d-09465cec95bf</vt:lpwstr>
  </property>
  <property fmtid="{D5CDD505-2E9C-101B-9397-08002B2CF9AE}" pid="4" name="MediaServiceImageTags">
    <vt:lpwstr/>
  </property>
</Properties>
</file>