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52C6F" w14:textId="77777777" w:rsidR="00264095" w:rsidRPr="00940420" w:rsidRDefault="00264095" w:rsidP="00264095">
      <w:pPr>
        <w:tabs>
          <w:tab w:val="left" w:pos="1080"/>
        </w:tabs>
        <w:ind w:left="1080" w:hanging="1080"/>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264095" w:rsidRPr="005157A8" w14:paraId="74C97B47" w14:textId="77777777" w:rsidTr="00787650">
        <w:trPr>
          <w:cantSplit/>
        </w:trPr>
        <w:tc>
          <w:tcPr>
            <w:tcW w:w="4687" w:type="dxa"/>
          </w:tcPr>
          <w:p w14:paraId="74D64DE7" w14:textId="77777777" w:rsidR="00264095" w:rsidRPr="005157A8" w:rsidRDefault="00264095" w:rsidP="00787650">
            <w:pPr>
              <w:tabs>
                <w:tab w:val="left" w:pos="1080"/>
              </w:tabs>
              <w:rPr>
                <w:b/>
              </w:rPr>
            </w:pPr>
            <w:r>
              <w:br w:type="page"/>
              <w:t xml:space="preserve">   </w:t>
            </w:r>
            <w:r w:rsidRPr="005157A8">
              <w:t xml:space="preserve">              </w:t>
            </w:r>
            <w:r w:rsidRPr="005157A8">
              <w:rPr>
                <w:b/>
              </w:rPr>
              <w:br w:type="page"/>
            </w:r>
          </w:p>
          <w:p w14:paraId="5C777DDE" w14:textId="77777777" w:rsidR="00264095" w:rsidRPr="005157A8" w:rsidRDefault="00264095" w:rsidP="00787650">
            <w:pPr>
              <w:tabs>
                <w:tab w:val="left" w:pos="1080"/>
              </w:tabs>
              <w:jc w:val="center"/>
              <w:rPr>
                <w:b/>
              </w:rPr>
            </w:pPr>
            <w:r w:rsidRPr="00F20F08">
              <w:rPr>
                <w:b/>
                <w:noProof/>
              </w:rPr>
              <w:drawing>
                <wp:inline distT="0" distB="0" distL="0" distR="0" wp14:anchorId="742CAAEA" wp14:editId="70A5D47B">
                  <wp:extent cx="2859405" cy="668655"/>
                  <wp:effectExtent l="0" t="0" r="0" b="0"/>
                  <wp:docPr id="820598758"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9405" cy="668655"/>
                          </a:xfrm>
                          <a:prstGeom prst="rect">
                            <a:avLst/>
                          </a:prstGeom>
                          <a:noFill/>
                          <a:ln>
                            <a:noFill/>
                          </a:ln>
                        </pic:spPr>
                      </pic:pic>
                    </a:graphicData>
                  </a:graphic>
                </wp:inline>
              </w:drawing>
            </w:r>
          </w:p>
          <w:p w14:paraId="6F249DAA" w14:textId="77777777" w:rsidR="00264095" w:rsidRDefault="00264095" w:rsidP="00787650">
            <w:pPr>
              <w:tabs>
                <w:tab w:val="left" w:pos="1080"/>
              </w:tabs>
              <w:jc w:val="center"/>
              <w:rPr>
                <w:b/>
              </w:rPr>
            </w:pPr>
          </w:p>
          <w:p w14:paraId="6AC171CD" w14:textId="77777777" w:rsidR="00264095" w:rsidRPr="005157A8" w:rsidRDefault="00264095" w:rsidP="00787650">
            <w:pPr>
              <w:tabs>
                <w:tab w:val="left" w:pos="1080"/>
              </w:tabs>
              <w:jc w:val="center"/>
              <w:rPr>
                <w:b/>
              </w:rPr>
            </w:pPr>
            <w:r w:rsidRPr="005157A8">
              <w:rPr>
                <w:b/>
              </w:rPr>
              <w:t xml:space="preserve">Division of </w:t>
            </w:r>
            <w:r>
              <w:rPr>
                <w:b/>
              </w:rPr>
              <w:t>Finance and Business Operations</w:t>
            </w:r>
          </w:p>
        </w:tc>
        <w:tc>
          <w:tcPr>
            <w:tcW w:w="2790" w:type="dxa"/>
          </w:tcPr>
          <w:p w14:paraId="1A37A6CF" w14:textId="77777777" w:rsidR="00264095" w:rsidRPr="005157A8" w:rsidRDefault="00264095" w:rsidP="00787650">
            <w:pPr>
              <w:tabs>
                <w:tab w:val="left" w:pos="1080"/>
              </w:tabs>
            </w:pPr>
          </w:p>
        </w:tc>
        <w:tc>
          <w:tcPr>
            <w:tcW w:w="3609" w:type="dxa"/>
          </w:tcPr>
          <w:p w14:paraId="640704CD" w14:textId="77777777" w:rsidR="00264095" w:rsidRPr="005157A8" w:rsidRDefault="00264095" w:rsidP="00787650">
            <w:pPr>
              <w:tabs>
                <w:tab w:val="left" w:pos="1080"/>
              </w:tabs>
              <w:rPr>
                <w:b/>
              </w:rPr>
            </w:pPr>
          </w:p>
          <w:p w14:paraId="7C500FC0" w14:textId="77777777" w:rsidR="00264095" w:rsidRPr="005157A8" w:rsidRDefault="00264095" w:rsidP="00787650">
            <w:pPr>
              <w:tabs>
                <w:tab w:val="left" w:pos="1080"/>
              </w:tabs>
              <w:rPr>
                <w:b/>
                <w:sz w:val="8"/>
                <w:szCs w:val="8"/>
              </w:rPr>
            </w:pPr>
            <w:r w:rsidRPr="005157A8">
              <w:rPr>
                <w:b/>
                <w:sz w:val="8"/>
                <w:szCs w:val="8"/>
              </w:rPr>
              <w:t xml:space="preserve">   </w:t>
            </w:r>
          </w:p>
          <w:p w14:paraId="26792C71" w14:textId="77777777" w:rsidR="00264095" w:rsidRPr="005157A8" w:rsidRDefault="00264095" w:rsidP="00787650">
            <w:pPr>
              <w:tabs>
                <w:tab w:val="left" w:pos="1080"/>
              </w:tabs>
              <w:rPr>
                <w:b/>
              </w:rPr>
            </w:pPr>
            <w:r>
              <w:rPr>
                <w:b/>
              </w:rPr>
              <w:t>Procurement &amp; Strategic Sourcing</w:t>
            </w:r>
            <w:r w:rsidRPr="005157A8">
              <w:rPr>
                <w:b/>
              </w:rPr>
              <w:t xml:space="preserve">  </w:t>
            </w:r>
          </w:p>
          <w:p w14:paraId="11AAAFEA" w14:textId="77777777" w:rsidR="00264095" w:rsidRPr="005157A8" w:rsidRDefault="00264095" w:rsidP="00787650">
            <w:pPr>
              <w:tabs>
                <w:tab w:val="left" w:pos="1080"/>
              </w:tabs>
              <w:rPr>
                <w:b/>
              </w:rPr>
            </w:pPr>
            <w:r w:rsidRPr="005157A8">
              <w:rPr>
                <w:b/>
              </w:rPr>
              <w:t xml:space="preserve">5700 Cass Avenue, </w:t>
            </w:r>
            <w:r>
              <w:rPr>
                <w:b/>
              </w:rPr>
              <w:t>S</w:t>
            </w:r>
            <w:r w:rsidRPr="005157A8">
              <w:rPr>
                <w:b/>
              </w:rPr>
              <w:t>uite 4200</w:t>
            </w:r>
          </w:p>
          <w:p w14:paraId="5C2B54B6" w14:textId="77777777" w:rsidR="00264095" w:rsidRPr="005157A8" w:rsidRDefault="00264095" w:rsidP="00787650">
            <w:pPr>
              <w:tabs>
                <w:tab w:val="left" w:pos="1080"/>
              </w:tabs>
              <w:rPr>
                <w:b/>
              </w:rPr>
            </w:pPr>
            <w:r w:rsidRPr="005157A8">
              <w:rPr>
                <w:b/>
              </w:rPr>
              <w:t>Detroit, Michigan   48202</w:t>
            </w:r>
          </w:p>
          <w:p w14:paraId="055DA682" w14:textId="77777777" w:rsidR="00264095" w:rsidRPr="005157A8" w:rsidRDefault="00264095" w:rsidP="00787650">
            <w:pPr>
              <w:tabs>
                <w:tab w:val="left" w:pos="1080"/>
              </w:tabs>
              <w:rPr>
                <w:b/>
              </w:rPr>
            </w:pPr>
            <w:r w:rsidRPr="005157A8">
              <w:rPr>
                <w:b/>
              </w:rPr>
              <w:t xml:space="preserve">(313) 577-3734 </w:t>
            </w:r>
          </w:p>
        </w:tc>
      </w:tr>
    </w:tbl>
    <w:p w14:paraId="708B3984" w14:textId="77777777" w:rsidR="00264095" w:rsidRPr="005157A8" w:rsidRDefault="00264095" w:rsidP="00264095">
      <w:pPr>
        <w:pStyle w:val="FootnoteText"/>
        <w:rPr>
          <w:b/>
        </w:rPr>
      </w:pPr>
    </w:p>
    <w:p w14:paraId="282A7E5B" w14:textId="77777777" w:rsidR="00264095" w:rsidRPr="005157A8" w:rsidRDefault="00264095" w:rsidP="00264095">
      <w:pPr>
        <w:ind w:left="720" w:right="360" w:hanging="720"/>
      </w:pPr>
    </w:p>
    <w:p w14:paraId="013E3737" w14:textId="77777777" w:rsidR="00264095" w:rsidRPr="00940420" w:rsidRDefault="00264095" w:rsidP="00264095">
      <w:pPr>
        <w:tabs>
          <w:tab w:val="left" w:pos="720"/>
        </w:tabs>
        <w:ind w:left="7200"/>
      </w:pPr>
      <w:r w:rsidRPr="00224237">
        <w:rPr>
          <w:b/>
        </w:rPr>
        <w:t>November 26, 2024</w:t>
      </w:r>
    </w:p>
    <w:p w14:paraId="4AD8D767" w14:textId="77777777" w:rsidR="00264095" w:rsidRPr="005157A8" w:rsidRDefault="00264095" w:rsidP="00264095"/>
    <w:p w14:paraId="7BCC5A84" w14:textId="77777777" w:rsidR="00264095" w:rsidRPr="005157A8" w:rsidRDefault="00264095" w:rsidP="00264095">
      <w:pPr>
        <w:rPr>
          <w:sz w:val="24"/>
          <w:szCs w:val="24"/>
        </w:rPr>
      </w:pPr>
    </w:p>
    <w:p w14:paraId="69B965EC" w14:textId="6DF9B9B9" w:rsidR="00264095" w:rsidRPr="00940420" w:rsidRDefault="00264095" w:rsidP="00264095">
      <w:pPr>
        <w:jc w:val="center"/>
        <w:rPr>
          <w:b/>
          <w:sz w:val="22"/>
          <w:szCs w:val="22"/>
        </w:rPr>
      </w:pPr>
      <w:r w:rsidRPr="00940420">
        <w:rPr>
          <w:b/>
          <w:sz w:val="22"/>
          <w:szCs w:val="22"/>
        </w:rPr>
        <w:t>Addendum</w:t>
      </w:r>
      <w:r>
        <w:rPr>
          <w:b/>
          <w:sz w:val="22"/>
          <w:szCs w:val="22"/>
        </w:rPr>
        <w:t xml:space="preserve"> No. </w:t>
      </w:r>
      <w:r w:rsidR="00A22572">
        <w:rPr>
          <w:b/>
          <w:sz w:val="22"/>
          <w:szCs w:val="22"/>
        </w:rPr>
        <w:t>2</w:t>
      </w:r>
    </w:p>
    <w:p w14:paraId="08880533" w14:textId="77777777" w:rsidR="00264095" w:rsidRPr="005157A8" w:rsidRDefault="00264095" w:rsidP="00264095">
      <w:pPr>
        <w:jc w:val="center"/>
        <w:rPr>
          <w:b/>
        </w:rPr>
      </w:pPr>
    </w:p>
    <w:p w14:paraId="749CBC16" w14:textId="77777777" w:rsidR="00264095" w:rsidRDefault="00264095" w:rsidP="00264095">
      <w:pPr>
        <w:jc w:val="center"/>
        <w:rPr>
          <w:b/>
        </w:rPr>
      </w:pPr>
      <w:r w:rsidRPr="00940420">
        <w:rPr>
          <w:b/>
        </w:rPr>
        <w:t xml:space="preserve">RFP </w:t>
      </w:r>
      <w:r w:rsidRPr="00224237">
        <w:rPr>
          <w:b/>
        </w:rPr>
        <w:t>HIPPA Compliance Consulting Services 2024</w:t>
      </w:r>
      <w:r w:rsidRPr="00940420">
        <w:rPr>
          <w:b/>
        </w:rPr>
        <w:t xml:space="preserve"> </w:t>
      </w:r>
    </w:p>
    <w:p w14:paraId="653C2FAB" w14:textId="43ECF5C1" w:rsidR="00264095" w:rsidRPr="00940420" w:rsidRDefault="00264095" w:rsidP="00264095">
      <w:pPr>
        <w:jc w:val="center"/>
        <w:rPr>
          <w:b/>
        </w:rPr>
      </w:pPr>
      <w:r w:rsidRPr="00940420">
        <w:rPr>
          <w:b/>
        </w:rPr>
        <w:t xml:space="preserve">dated </w:t>
      </w:r>
      <w:r w:rsidRPr="00224237">
        <w:rPr>
          <w:b/>
        </w:rPr>
        <w:t>November 12, 2024</w:t>
      </w:r>
      <w:r w:rsidRPr="00940420">
        <w:rPr>
          <w:b/>
          <w:smallCaps/>
        </w:rPr>
        <w:t xml:space="preserve"> </w:t>
      </w:r>
    </w:p>
    <w:p w14:paraId="50FDB186" w14:textId="77777777" w:rsidR="00264095" w:rsidRPr="00940420" w:rsidRDefault="00264095" w:rsidP="00264095">
      <w:pPr>
        <w:jc w:val="both"/>
        <w:rPr>
          <w:b/>
        </w:rPr>
      </w:pPr>
    </w:p>
    <w:p w14:paraId="2F904BEE" w14:textId="77777777" w:rsidR="00264095" w:rsidRPr="00940420" w:rsidRDefault="00264095" w:rsidP="00264095">
      <w:pPr>
        <w:jc w:val="both"/>
        <w:rPr>
          <w:b/>
        </w:rPr>
      </w:pPr>
    </w:p>
    <w:p w14:paraId="4DBDB2AA" w14:textId="77777777" w:rsidR="00264095" w:rsidRPr="001548FF" w:rsidRDefault="00264095" w:rsidP="00264095">
      <w:pPr>
        <w:jc w:val="both"/>
        <w:rPr>
          <w:b/>
        </w:rPr>
      </w:pPr>
      <w:r w:rsidRPr="001548FF">
        <w:rPr>
          <w:b/>
        </w:rPr>
        <w:t>Th</w:t>
      </w:r>
      <w:r>
        <w:rPr>
          <w:b/>
        </w:rPr>
        <w:t>is</w:t>
      </w:r>
      <w:r w:rsidRPr="001548FF">
        <w:rPr>
          <w:b/>
        </w:rPr>
        <w:t xml:space="preserve"> Addendum must be acknowledged </w:t>
      </w:r>
      <w:r>
        <w:rPr>
          <w:b/>
        </w:rPr>
        <w:t>on Schedule D.</w:t>
      </w:r>
    </w:p>
    <w:p w14:paraId="017C0F5C" w14:textId="77777777" w:rsidR="00264095" w:rsidRPr="001548FF" w:rsidRDefault="00264095" w:rsidP="00264095">
      <w:pPr>
        <w:pStyle w:val="HTMLHeading1"/>
        <w:tabs>
          <w:tab w:val="left" w:pos="1080"/>
        </w:tabs>
        <w:rPr>
          <w:sz w:val="18"/>
        </w:rPr>
      </w:pPr>
    </w:p>
    <w:p w14:paraId="0F65E99B" w14:textId="77777777" w:rsidR="00264095" w:rsidRPr="00940420" w:rsidRDefault="00264095" w:rsidP="00264095">
      <w:pPr>
        <w:jc w:val="both"/>
      </w:pPr>
      <w:r w:rsidRPr="00940420">
        <w:t xml:space="preserve">Questions have been raised during the Pre-Proposal meeting held on </w:t>
      </w:r>
      <w:r w:rsidRPr="00224237">
        <w:rPr>
          <w:b/>
        </w:rPr>
        <w:t>November 19, 2024</w:t>
      </w:r>
      <w:r w:rsidRPr="00940420">
        <w:rPr>
          <w:b/>
          <w:i/>
        </w:rPr>
        <w:t xml:space="preserve"> </w:t>
      </w:r>
      <w:r w:rsidRPr="00940420">
        <w:t xml:space="preserve">for the University's RFP for </w:t>
      </w:r>
      <w:r w:rsidRPr="00224237">
        <w:rPr>
          <w:b/>
        </w:rPr>
        <w:t>HIPPA Compliance Consulting Services 2024</w:t>
      </w:r>
      <w:r w:rsidRPr="00940420">
        <w:t xml:space="preserve"> for the </w:t>
      </w:r>
      <w:r w:rsidRPr="00224237">
        <w:rPr>
          <w:b/>
        </w:rPr>
        <w:t>Computing and Information Technology</w:t>
      </w:r>
      <w:r w:rsidRPr="00940420">
        <w:rPr>
          <w:b/>
        </w:rPr>
        <w:t>.</w:t>
      </w:r>
      <w:r w:rsidRPr="00940420">
        <w:t xml:space="preserve">  A summary of the questions asked, and the University's responses are as follows:</w:t>
      </w:r>
    </w:p>
    <w:p w14:paraId="53BFA717" w14:textId="77777777" w:rsidR="00264095" w:rsidRDefault="00264095" w:rsidP="00264095">
      <w:pPr>
        <w:jc w:val="both"/>
      </w:pPr>
    </w:p>
    <w:p w14:paraId="41F9769E" w14:textId="77777777" w:rsidR="0090448A" w:rsidRPr="00264095" w:rsidRDefault="0090448A" w:rsidP="0090448A">
      <w:pPr>
        <w:overflowPunct w:val="0"/>
        <w:autoSpaceDE w:val="0"/>
        <w:autoSpaceDN w:val="0"/>
        <w:adjustRightInd w:val="0"/>
        <w:jc w:val="both"/>
        <w:textAlignment w:val="baseline"/>
        <w:rPr>
          <w:b/>
          <w:bCs/>
        </w:rPr>
      </w:pPr>
      <w:r w:rsidRPr="00264095">
        <w:rPr>
          <w:b/>
          <w:bCs/>
        </w:rPr>
        <w:t>Question</w:t>
      </w:r>
    </w:p>
    <w:p w14:paraId="1A486072" w14:textId="77777777" w:rsidR="0090448A" w:rsidRPr="00264095" w:rsidRDefault="0090448A" w:rsidP="0090448A">
      <w:pPr>
        <w:jc w:val="both"/>
      </w:pPr>
      <w:r w:rsidRPr="00264095">
        <w:t>Are there specific units or departments pre-identified as potential hybrid entities requiring priority analysis?</w:t>
      </w:r>
    </w:p>
    <w:p w14:paraId="65A8C61C" w14:textId="77777777" w:rsidR="0090448A" w:rsidRPr="00264095" w:rsidRDefault="0090448A" w:rsidP="0090448A">
      <w:pPr>
        <w:jc w:val="both"/>
        <w:rPr>
          <w:b/>
          <w:bCs/>
        </w:rPr>
      </w:pPr>
    </w:p>
    <w:p w14:paraId="16C51211" w14:textId="77777777" w:rsidR="0090448A" w:rsidRDefault="0090448A" w:rsidP="0090448A">
      <w:pPr>
        <w:jc w:val="both"/>
        <w:rPr>
          <w:b/>
          <w:bCs/>
        </w:rPr>
      </w:pPr>
      <w:r w:rsidRPr="00264095">
        <w:rPr>
          <w:b/>
          <w:bCs/>
        </w:rPr>
        <w:t>Answer</w:t>
      </w:r>
    </w:p>
    <w:p w14:paraId="2152CD40" w14:textId="4AD4C0F7" w:rsidR="0090448A" w:rsidRDefault="0090448A" w:rsidP="0090448A">
      <w:pPr>
        <w:jc w:val="both"/>
      </w:pPr>
      <w:r>
        <w:t>Wayne State seeks to be compliant with HIPAA, but it is not clear that Wayne State needs to declare covered status or hybrid status.  That is one of the key questions to be addressed by this project.  We do expect the following areas are among those that will need to be included in a study.  There may be others that should be.</w:t>
      </w:r>
    </w:p>
    <w:p w14:paraId="0098D723" w14:textId="77777777" w:rsidR="0090448A" w:rsidRDefault="0090448A" w:rsidP="0090448A">
      <w:pPr>
        <w:pStyle w:val="ListParagraph"/>
        <w:numPr>
          <w:ilvl w:val="0"/>
          <w:numId w:val="4"/>
        </w:numPr>
        <w:jc w:val="both"/>
      </w:pPr>
      <w:r>
        <w:t>School of Medicine</w:t>
      </w:r>
    </w:p>
    <w:p w14:paraId="028206C0" w14:textId="77777777" w:rsidR="0090448A" w:rsidRDefault="0090448A" w:rsidP="0090448A">
      <w:pPr>
        <w:pStyle w:val="ListParagraph"/>
        <w:numPr>
          <w:ilvl w:val="0"/>
          <w:numId w:val="4"/>
        </w:numPr>
        <w:jc w:val="both"/>
      </w:pPr>
      <w:r>
        <w:t>College of Nursing</w:t>
      </w:r>
    </w:p>
    <w:p w14:paraId="5149AD98" w14:textId="6E590D6D" w:rsidR="0090448A" w:rsidRDefault="0090448A" w:rsidP="007A3D5B">
      <w:pPr>
        <w:pStyle w:val="ListParagraph"/>
        <w:numPr>
          <w:ilvl w:val="0"/>
          <w:numId w:val="4"/>
        </w:numPr>
        <w:jc w:val="both"/>
      </w:pPr>
      <w:r>
        <w:t>School of Social Work</w:t>
      </w:r>
      <w:r w:rsidR="007A3D5B">
        <w:t xml:space="preserve"> (including the </w:t>
      </w:r>
      <w:r w:rsidR="007A3D5B" w:rsidRPr="00EE6987">
        <w:t>Social Work Early Childhood Support Clinic</w:t>
      </w:r>
      <w:r w:rsidR="007A3D5B">
        <w:t>)</w:t>
      </w:r>
    </w:p>
    <w:p w14:paraId="317EFD98" w14:textId="6D8E5338" w:rsidR="00434BA8" w:rsidRDefault="00434BA8" w:rsidP="00434BA8">
      <w:pPr>
        <w:pStyle w:val="ListParagraph"/>
        <w:numPr>
          <w:ilvl w:val="0"/>
          <w:numId w:val="4"/>
        </w:numPr>
        <w:jc w:val="both"/>
      </w:pPr>
      <w:r>
        <w:t>Athletics</w:t>
      </w:r>
    </w:p>
    <w:p w14:paraId="12958E40" w14:textId="77777777" w:rsidR="0090448A" w:rsidRDefault="0090448A" w:rsidP="0090448A">
      <w:pPr>
        <w:pStyle w:val="ListParagraph"/>
        <w:numPr>
          <w:ilvl w:val="0"/>
          <w:numId w:val="4"/>
        </w:numPr>
        <w:jc w:val="both"/>
      </w:pPr>
      <w:r>
        <w:t>The Division of Research and Innovation including IRB Administration</w:t>
      </w:r>
    </w:p>
    <w:p w14:paraId="034F69AB" w14:textId="210AF0B4" w:rsidR="007A3D5B" w:rsidRDefault="007A3D5B" w:rsidP="0090448A">
      <w:pPr>
        <w:pStyle w:val="ListParagraph"/>
        <w:numPr>
          <w:ilvl w:val="0"/>
          <w:numId w:val="4"/>
        </w:numPr>
        <w:jc w:val="both"/>
      </w:pPr>
      <w:r w:rsidRPr="005C24DC">
        <w:t>The Merrill Palmer Skillman Institute Early Childhood Center (MPSI ECC)</w:t>
      </w:r>
    </w:p>
    <w:p w14:paraId="61A9F73D" w14:textId="56F35D05" w:rsidR="007A3D5B" w:rsidRDefault="007A3D5B" w:rsidP="0090448A">
      <w:pPr>
        <w:pStyle w:val="ListParagraph"/>
        <w:numPr>
          <w:ilvl w:val="0"/>
          <w:numId w:val="4"/>
        </w:numPr>
        <w:jc w:val="both"/>
      </w:pPr>
      <w:r>
        <w:t>Psychology Clinic</w:t>
      </w:r>
    </w:p>
    <w:p w14:paraId="0E7EF94E" w14:textId="77777777" w:rsidR="0090448A" w:rsidRDefault="0090448A" w:rsidP="0090448A">
      <w:pPr>
        <w:pStyle w:val="ListParagraph"/>
        <w:numPr>
          <w:ilvl w:val="0"/>
          <w:numId w:val="4"/>
        </w:numPr>
        <w:jc w:val="both"/>
      </w:pPr>
      <w:r>
        <w:t>Computing and Information Technology</w:t>
      </w:r>
    </w:p>
    <w:p w14:paraId="382EE6D3" w14:textId="77777777" w:rsidR="0090448A" w:rsidRDefault="0090448A" w:rsidP="0090448A">
      <w:pPr>
        <w:pStyle w:val="ListParagraph"/>
        <w:numPr>
          <w:ilvl w:val="0"/>
          <w:numId w:val="4"/>
        </w:numPr>
        <w:jc w:val="both"/>
      </w:pPr>
      <w:r>
        <w:t>The future School of Public Health</w:t>
      </w:r>
    </w:p>
    <w:p w14:paraId="7A59FD0C" w14:textId="77777777" w:rsidR="0090448A" w:rsidRDefault="0090448A" w:rsidP="0090448A">
      <w:pPr>
        <w:jc w:val="both"/>
      </w:pPr>
    </w:p>
    <w:p w14:paraId="133F8F04" w14:textId="3AF74150" w:rsidR="00434BA8" w:rsidRDefault="00434BA8" w:rsidP="00086F6F"/>
    <w:p w14:paraId="77237716" w14:textId="77777777" w:rsidR="0090448A" w:rsidRPr="00264095" w:rsidRDefault="0090448A" w:rsidP="0090448A">
      <w:pPr>
        <w:ind w:left="720"/>
        <w:jc w:val="both"/>
        <w:rPr>
          <w:b/>
          <w:bCs/>
        </w:rPr>
      </w:pPr>
    </w:p>
    <w:p w14:paraId="269C7B6F" w14:textId="77777777" w:rsidR="0090448A" w:rsidRPr="00264095" w:rsidRDefault="0090448A" w:rsidP="0090448A">
      <w:pPr>
        <w:overflowPunct w:val="0"/>
        <w:autoSpaceDE w:val="0"/>
        <w:autoSpaceDN w:val="0"/>
        <w:adjustRightInd w:val="0"/>
        <w:jc w:val="both"/>
        <w:textAlignment w:val="baseline"/>
        <w:rPr>
          <w:b/>
          <w:bCs/>
        </w:rPr>
      </w:pPr>
      <w:r w:rsidRPr="00264095">
        <w:rPr>
          <w:b/>
          <w:bCs/>
        </w:rPr>
        <w:t>Question</w:t>
      </w:r>
    </w:p>
    <w:p w14:paraId="5C380F4A" w14:textId="77777777" w:rsidR="0090448A" w:rsidRPr="00264095" w:rsidRDefault="0090448A" w:rsidP="0090448A">
      <w:pPr>
        <w:jc w:val="both"/>
      </w:pPr>
      <w:r w:rsidRPr="00264095">
        <w:t>Should we factor in any existing compliance tools or partnerships with third parties?</w:t>
      </w:r>
    </w:p>
    <w:p w14:paraId="6DAF6C09" w14:textId="77777777" w:rsidR="0090448A" w:rsidRDefault="0090448A" w:rsidP="0090448A">
      <w:pPr>
        <w:jc w:val="both"/>
        <w:rPr>
          <w:b/>
          <w:bCs/>
        </w:rPr>
      </w:pPr>
    </w:p>
    <w:p w14:paraId="7DD09385" w14:textId="77777777" w:rsidR="0090448A" w:rsidRPr="00264095" w:rsidRDefault="0090448A" w:rsidP="0090448A">
      <w:pPr>
        <w:jc w:val="both"/>
        <w:rPr>
          <w:b/>
          <w:bCs/>
        </w:rPr>
      </w:pPr>
      <w:r w:rsidRPr="00264095">
        <w:rPr>
          <w:b/>
          <w:bCs/>
        </w:rPr>
        <w:t>Answer</w:t>
      </w:r>
    </w:p>
    <w:p w14:paraId="45B85811" w14:textId="235B5FBA" w:rsidR="0090448A" w:rsidRDefault="0090448A" w:rsidP="0090448A">
      <w:r>
        <w:t xml:space="preserve">Wayne State University does not own a hospital, but Wayne State does </w:t>
      </w:r>
      <w:r w:rsidR="00AA6BBF">
        <w:t xml:space="preserve">employ </w:t>
      </w:r>
      <w:r>
        <w:t xml:space="preserve">researchers </w:t>
      </w:r>
      <w:r w:rsidR="007A3D5B">
        <w:t xml:space="preserve">who </w:t>
      </w:r>
      <w:r w:rsidR="00AA6BBF">
        <w:t xml:space="preserve">are also employed by and </w:t>
      </w:r>
      <w:r w:rsidR="007A3D5B">
        <w:t>provide health care services</w:t>
      </w:r>
      <w:r>
        <w:t xml:space="preserve"> </w:t>
      </w:r>
      <w:r w:rsidR="007A3D5B">
        <w:t xml:space="preserve">at </w:t>
      </w:r>
      <w:r>
        <w:t xml:space="preserve">several local hospitals including, but not limited to, the John D. Dingell Veterans Affairs Medical Center and McClaren hospitals which include the Detroit Medical Center and the Karmanos Cancer Institute.  Wayne State does not provide any health care services.  Any health care services are done through separate </w:t>
      </w:r>
      <w:r w:rsidR="007A3D5B">
        <w:t>entities</w:t>
      </w:r>
      <w:r>
        <w:t xml:space="preserve"> </w:t>
      </w:r>
      <w:r w:rsidR="00434BA8">
        <w:t>such as</w:t>
      </w:r>
      <w:r>
        <w:t xml:space="preserve"> Wayne Health</w:t>
      </w:r>
      <w:r w:rsidR="007A3D5B">
        <w:t xml:space="preserve"> and Wayne Pediatrics</w:t>
      </w:r>
      <w:r w:rsidR="00AA6BBF">
        <w:t>; there are individuals who are employed by both Wayne State and those separate entities</w:t>
      </w:r>
      <w:r>
        <w:t>.</w:t>
      </w:r>
      <w:r w:rsidR="007A3D5B">
        <w:t xml:space="preserve"> </w:t>
      </w:r>
      <w:r w:rsidR="00E43D6C">
        <w:t xml:space="preserve"> Wayne State’s researchers may use data obtained from/through their health care services activities with those other entities for their Wayne State research activities (subject to IRB approvals, etc).  This </w:t>
      </w:r>
      <w:r w:rsidR="00CA7152">
        <w:t>should be taken into account when conducting evaluations.</w:t>
      </w:r>
    </w:p>
    <w:p w14:paraId="27A7E1E8" w14:textId="77777777" w:rsidR="0090448A" w:rsidRDefault="0090448A" w:rsidP="0090448A"/>
    <w:p w14:paraId="57A659A2" w14:textId="601285FC" w:rsidR="0090448A" w:rsidRDefault="0090448A" w:rsidP="0090448A">
      <w:r>
        <w:t>The Division of Research and Innovation includes</w:t>
      </w:r>
      <w:r w:rsidR="00434BA8">
        <w:t xml:space="preserve"> </w:t>
      </w:r>
      <w:r>
        <w:t>Institutional Review Board</w:t>
      </w:r>
      <w:r w:rsidR="00434BA8">
        <w:t>s</w:t>
      </w:r>
      <w:r>
        <w:t xml:space="preserve"> and several associated policies and procedures to ensure privacy and HIPAA compliance.</w:t>
      </w:r>
    </w:p>
    <w:p w14:paraId="1D6ADA30" w14:textId="77777777" w:rsidR="00264095" w:rsidRDefault="00264095" w:rsidP="00264095"/>
    <w:p w14:paraId="52C8176F" w14:textId="77777777" w:rsidR="00434BA8" w:rsidRDefault="00434BA8" w:rsidP="00264095">
      <w:pPr>
        <w:rPr>
          <w:b/>
          <w:bCs/>
        </w:rPr>
      </w:pPr>
    </w:p>
    <w:p w14:paraId="6E2B31F7" w14:textId="77777777" w:rsidR="00264095" w:rsidRPr="00264095" w:rsidRDefault="00264095" w:rsidP="00264095">
      <w:pPr>
        <w:overflowPunct w:val="0"/>
        <w:autoSpaceDE w:val="0"/>
        <w:autoSpaceDN w:val="0"/>
        <w:adjustRightInd w:val="0"/>
        <w:jc w:val="both"/>
        <w:textAlignment w:val="baseline"/>
        <w:rPr>
          <w:b/>
          <w:bCs/>
        </w:rPr>
      </w:pPr>
      <w:r w:rsidRPr="00264095">
        <w:rPr>
          <w:b/>
          <w:bCs/>
        </w:rPr>
        <w:t>Question</w:t>
      </w:r>
    </w:p>
    <w:p w14:paraId="2BC59205" w14:textId="77777777" w:rsidR="00264095" w:rsidRPr="00264095" w:rsidRDefault="00264095" w:rsidP="00264095">
      <w:pPr>
        <w:jc w:val="both"/>
      </w:pPr>
      <w:r w:rsidRPr="00264095">
        <w:t>Are there current staff members or departments responsible for HIPAA training or compliance activities?</w:t>
      </w:r>
    </w:p>
    <w:p w14:paraId="0A28BD28" w14:textId="77777777" w:rsidR="00264095" w:rsidRPr="00264095" w:rsidRDefault="00264095" w:rsidP="00264095">
      <w:pPr>
        <w:jc w:val="both"/>
        <w:rPr>
          <w:b/>
          <w:bCs/>
        </w:rPr>
      </w:pPr>
    </w:p>
    <w:p w14:paraId="57ED54B6" w14:textId="77777777" w:rsidR="00264095" w:rsidRDefault="00264095" w:rsidP="00264095">
      <w:pPr>
        <w:jc w:val="both"/>
        <w:rPr>
          <w:b/>
          <w:bCs/>
        </w:rPr>
      </w:pPr>
      <w:r w:rsidRPr="00264095">
        <w:rPr>
          <w:b/>
          <w:bCs/>
        </w:rPr>
        <w:t>Answer</w:t>
      </w:r>
    </w:p>
    <w:p w14:paraId="07E52930" w14:textId="56769F6A" w:rsidR="0090448A" w:rsidRPr="0090448A" w:rsidRDefault="0090448A" w:rsidP="00264095">
      <w:pPr>
        <w:jc w:val="both"/>
      </w:pPr>
      <w:r>
        <w:t>Yes</w:t>
      </w:r>
      <w:r w:rsidR="00AA6BBF">
        <w:t>, but only to the extent applicable for research activities</w:t>
      </w:r>
      <w:r>
        <w:t>. The Division of Research and Innovation houses the Human Research Protection Program (which is headed by a director) and three Institutional Review Boards which also serve as HIPAA Privacy Boards.  Collaborative Institutional Training Initiative (CITI) training must be completed by principal investigators</w:t>
      </w:r>
      <w:r w:rsidR="004D6328">
        <w:t xml:space="preserve">, </w:t>
      </w:r>
      <w:r w:rsidR="004D6328" w:rsidRPr="004D6328">
        <w:t>key personnel, and authorized signatories</w:t>
      </w:r>
      <w:r>
        <w:t xml:space="preserve"> before </w:t>
      </w:r>
      <w:r w:rsidR="004D6328">
        <w:t>projects can receive IRB approval</w:t>
      </w:r>
      <w:r>
        <w:t>. Wayne State does not have a HIPAA Privacy Officer.</w:t>
      </w:r>
    </w:p>
    <w:p w14:paraId="46D7B843" w14:textId="77777777" w:rsidR="00264095" w:rsidRPr="00264095" w:rsidRDefault="00264095" w:rsidP="00264095">
      <w:pPr>
        <w:ind w:left="720"/>
        <w:jc w:val="both"/>
        <w:rPr>
          <w:b/>
          <w:bCs/>
        </w:rPr>
      </w:pPr>
    </w:p>
    <w:p w14:paraId="5CC4BCA1" w14:textId="77777777" w:rsidR="00264095" w:rsidRPr="00264095" w:rsidRDefault="00264095" w:rsidP="00264095">
      <w:pPr>
        <w:overflowPunct w:val="0"/>
        <w:autoSpaceDE w:val="0"/>
        <w:autoSpaceDN w:val="0"/>
        <w:adjustRightInd w:val="0"/>
        <w:jc w:val="both"/>
        <w:textAlignment w:val="baseline"/>
        <w:rPr>
          <w:b/>
          <w:bCs/>
        </w:rPr>
      </w:pPr>
      <w:r w:rsidRPr="00264095">
        <w:rPr>
          <w:b/>
          <w:bCs/>
        </w:rPr>
        <w:t>Question</w:t>
      </w:r>
    </w:p>
    <w:p w14:paraId="0285419C" w14:textId="15E97928" w:rsidR="00264095" w:rsidRPr="00264095" w:rsidRDefault="00264095" w:rsidP="00264095">
      <w:pPr>
        <w:jc w:val="both"/>
      </w:pPr>
      <w:r w:rsidRPr="00264095">
        <w:t>What level of granularity is expected in the cost estimations for systems, personnel, and training?</w:t>
      </w:r>
    </w:p>
    <w:p w14:paraId="04986772" w14:textId="77777777" w:rsidR="00264095" w:rsidRDefault="00264095" w:rsidP="00264095">
      <w:pPr>
        <w:jc w:val="both"/>
        <w:rPr>
          <w:b/>
          <w:bCs/>
        </w:rPr>
      </w:pPr>
    </w:p>
    <w:p w14:paraId="4D32BE56" w14:textId="0C571A4B" w:rsidR="00264095" w:rsidRDefault="00264095" w:rsidP="00264095">
      <w:pPr>
        <w:jc w:val="both"/>
        <w:rPr>
          <w:b/>
          <w:bCs/>
        </w:rPr>
      </w:pPr>
      <w:r w:rsidRPr="00264095">
        <w:rPr>
          <w:b/>
          <w:bCs/>
        </w:rPr>
        <w:t>Answer</w:t>
      </w:r>
    </w:p>
    <w:p w14:paraId="03681027" w14:textId="74657BAC" w:rsidR="0090448A" w:rsidRPr="0090448A" w:rsidRDefault="0090448A" w:rsidP="00264095">
      <w:pPr>
        <w:jc w:val="both"/>
      </w:pPr>
      <w:r>
        <w:t>Vendors are to provide whatever detail they feel will aid in analysis of proposals.  Hourly rates and estimated hours are specifically requested for vendor bids on analyzing WSU’s status.  As for estimates for implementation of any compliance program, these can be more general as vendors are not being asked to bid implementation at this time.</w:t>
      </w:r>
    </w:p>
    <w:p w14:paraId="2EBCB9B8" w14:textId="77777777" w:rsidR="00264095" w:rsidRPr="00264095" w:rsidRDefault="00264095" w:rsidP="00264095">
      <w:pPr>
        <w:ind w:left="720"/>
        <w:jc w:val="both"/>
        <w:rPr>
          <w:b/>
          <w:bCs/>
        </w:rPr>
      </w:pPr>
    </w:p>
    <w:p w14:paraId="192D9579" w14:textId="77777777" w:rsidR="00264095" w:rsidRPr="00264095" w:rsidRDefault="00264095" w:rsidP="00264095">
      <w:pPr>
        <w:overflowPunct w:val="0"/>
        <w:autoSpaceDE w:val="0"/>
        <w:autoSpaceDN w:val="0"/>
        <w:adjustRightInd w:val="0"/>
        <w:jc w:val="both"/>
        <w:textAlignment w:val="baseline"/>
        <w:rPr>
          <w:b/>
          <w:bCs/>
        </w:rPr>
      </w:pPr>
      <w:r w:rsidRPr="00264095">
        <w:rPr>
          <w:b/>
          <w:bCs/>
        </w:rPr>
        <w:t>Question</w:t>
      </w:r>
    </w:p>
    <w:p w14:paraId="109329D4" w14:textId="77777777" w:rsidR="00264095" w:rsidRPr="00264095" w:rsidRDefault="00264095" w:rsidP="00264095">
      <w:pPr>
        <w:jc w:val="both"/>
      </w:pPr>
      <w:r w:rsidRPr="00264095">
        <w:t>Can you describe IT/ Security governance at WSU? Does exist centralized governance, so all Schools and Colleges follow the same security requirements, or each school/college is independent and manages IT/Security on their own?</w:t>
      </w:r>
    </w:p>
    <w:p w14:paraId="04CBFD55" w14:textId="77777777" w:rsidR="00264095" w:rsidRPr="00264095" w:rsidRDefault="00264095" w:rsidP="00264095">
      <w:pPr>
        <w:jc w:val="both"/>
        <w:rPr>
          <w:b/>
          <w:bCs/>
        </w:rPr>
      </w:pPr>
    </w:p>
    <w:p w14:paraId="20C2461A" w14:textId="77777777" w:rsidR="00264095" w:rsidRPr="00264095" w:rsidRDefault="00264095" w:rsidP="00264095">
      <w:pPr>
        <w:jc w:val="both"/>
        <w:rPr>
          <w:b/>
          <w:bCs/>
        </w:rPr>
      </w:pPr>
      <w:r w:rsidRPr="00264095">
        <w:rPr>
          <w:b/>
          <w:bCs/>
        </w:rPr>
        <w:t>Answer</w:t>
      </w:r>
    </w:p>
    <w:p w14:paraId="4EE9C994" w14:textId="61EE45E8" w:rsidR="0090448A" w:rsidRDefault="0090448A" w:rsidP="0090448A">
      <w:r>
        <w:t>IT infrastructure is largely centralized in Computing and Information Technology (C&amp;IT), but like many institutions some work is moving to the cloud (Amazon, Azure, Google) where appropriate.  Desktop equipment (15,000 computers) is centrally supported and managed through C&amp;IT.  As for security practices related to Protected Health Information, these are prescribed by the IRBs.</w:t>
      </w:r>
    </w:p>
    <w:p w14:paraId="29A2EED3" w14:textId="77777777" w:rsidR="00264095" w:rsidRDefault="00264095" w:rsidP="00264095">
      <w:pPr>
        <w:rPr>
          <w:b/>
          <w:bCs/>
        </w:rPr>
      </w:pPr>
    </w:p>
    <w:p w14:paraId="6A2C8E44" w14:textId="77777777" w:rsidR="00264095" w:rsidRPr="00264095" w:rsidRDefault="00264095" w:rsidP="00264095">
      <w:pPr>
        <w:overflowPunct w:val="0"/>
        <w:autoSpaceDE w:val="0"/>
        <w:autoSpaceDN w:val="0"/>
        <w:adjustRightInd w:val="0"/>
        <w:jc w:val="both"/>
        <w:textAlignment w:val="baseline"/>
        <w:rPr>
          <w:b/>
          <w:bCs/>
        </w:rPr>
      </w:pPr>
      <w:r w:rsidRPr="00264095">
        <w:rPr>
          <w:b/>
          <w:bCs/>
        </w:rPr>
        <w:t>Question</w:t>
      </w:r>
    </w:p>
    <w:p w14:paraId="590662C7" w14:textId="01F5E507" w:rsidR="00264095" w:rsidRPr="00264095" w:rsidRDefault="00264095" w:rsidP="00264095">
      <w:pPr>
        <w:jc w:val="both"/>
      </w:pPr>
      <w:r w:rsidRPr="00264095">
        <w:t>If IT Security management is decentralized, how many legal entities are we talking about that are supposed to be part of this project?</w:t>
      </w:r>
    </w:p>
    <w:p w14:paraId="4A5AA929" w14:textId="77777777" w:rsidR="00264095" w:rsidRPr="00264095" w:rsidRDefault="00264095" w:rsidP="00264095">
      <w:pPr>
        <w:jc w:val="both"/>
        <w:rPr>
          <w:b/>
          <w:bCs/>
        </w:rPr>
      </w:pPr>
    </w:p>
    <w:p w14:paraId="1318574C" w14:textId="77777777" w:rsidR="00264095" w:rsidRDefault="00264095" w:rsidP="00264095">
      <w:pPr>
        <w:jc w:val="both"/>
        <w:rPr>
          <w:b/>
          <w:bCs/>
        </w:rPr>
      </w:pPr>
      <w:r w:rsidRPr="00264095">
        <w:rPr>
          <w:b/>
          <w:bCs/>
        </w:rPr>
        <w:t>Answer</w:t>
      </w:r>
    </w:p>
    <w:p w14:paraId="023888D3" w14:textId="5257F0C9" w:rsidR="00434BA8" w:rsidRPr="00434BA8" w:rsidRDefault="0066259F" w:rsidP="00264095">
      <w:pPr>
        <w:jc w:val="both"/>
      </w:pPr>
      <w:r>
        <w:t xml:space="preserve">While the project may involve evaluating the interactions Wayne State has with other entities, only </w:t>
      </w:r>
      <w:r w:rsidR="00434BA8">
        <w:t xml:space="preserve">Wayne State University </w:t>
      </w:r>
      <w:r>
        <w:t>(</w:t>
      </w:r>
      <w:r w:rsidR="00434BA8">
        <w:t>a single legal entity</w:t>
      </w:r>
      <w:r>
        <w:t xml:space="preserve">) is included in this project.  All other entities </w:t>
      </w:r>
      <w:r w:rsidR="00434BA8">
        <w:t>are separate and manage their own security.</w:t>
      </w:r>
    </w:p>
    <w:p w14:paraId="27D9CA70" w14:textId="77777777" w:rsidR="00264095" w:rsidRPr="00264095" w:rsidRDefault="00264095" w:rsidP="00264095">
      <w:pPr>
        <w:ind w:left="720"/>
        <w:jc w:val="both"/>
        <w:rPr>
          <w:b/>
          <w:bCs/>
        </w:rPr>
      </w:pPr>
    </w:p>
    <w:p w14:paraId="6937FDA2" w14:textId="77777777" w:rsidR="00264095" w:rsidRPr="00264095" w:rsidRDefault="00264095" w:rsidP="00264095">
      <w:pPr>
        <w:overflowPunct w:val="0"/>
        <w:autoSpaceDE w:val="0"/>
        <w:autoSpaceDN w:val="0"/>
        <w:adjustRightInd w:val="0"/>
        <w:jc w:val="both"/>
        <w:textAlignment w:val="baseline"/>
        <w:rPr>
          <w:b/>
          <w:bCs/>
        </w:rPr>
      </w:pPr>
      <w:r w:rsidRPr="00264095">
        <w:rPr>
          <w:b/>
          <w:bCs/>
        </w:rPr>
        <w:t>Question</w:t>
      </w:r>
    </w:p>
    <w:p w14:paraId="3A34CACF" w14:textId="77777777" w:rsidR="00264095" w:rsidRPr="00264095" w:rsidRDefault="00264095" w:rsidP="00264095">
      <w:pPr>
        <w:jc w:val="both"/>
      </w:pPr>
      <w:r w:rsidRPr="00264095">
        <w:t>Delivery remote or on-site?</w:t>
      </w:r>
    </w:p>
    <w:p w14:paraId="240A0C9D" w14:textId="77777777" w:rsidR="00264095" w:rsidRPr="00264095" w:rsidRDefault="00264095" w:rsidP="00264095">
      <w:pPr>
        <w:jc w:val="both"/>
        <w:rPr>
          <w:b/>
          <w:bCs/>
        </w:rPr>
      </w:pPr>
    </w:p>
    <w:p w14:paraId="3092B7EE" w14:textId="77777777" w:rsidR="00264095" w:rsidRDefault="00264095" w:rsidP="00264095">
      <w:pPr>
        <w:jc w:val="both"/>
        <w:rPr>
          <w:b/>
          <w:bCs/>
        </w:rPr>
      </w:pPr>
      <w:r w:rsidRPr="00264095">
        <w:rPr>
          <w:b/>
          <w:bCs/>
        </w:rPr>
        <w:t>Answer</w:t>
      </w:r>
    </w:p>
    <w:p w14:paraId="6D514F86" w14:textId="4094AD59" w:rsidR="00434BA8" w:rsidRPr="006769A5" w:rsidRDefault="00434BA8" w:rsidP="00434BA8">
      <w:pPr>
        <w:jc w:val="both"/>
      </w:pPr>
      <w:r>
        <w:t>We expect a written report, but a presentation of the results with an opportunity for discussion is desired.  In person is often better, but costs for an in-person presentation as well as costs for a Zoom or Microsoft Teams presentation might be provided as an alternative.</w:t>
      </w:r>
    </w:p>
    <w:p w14:paraId="07A6F796" w14:textId="77777777" w:rsidR="00264095" w:rsidRPr="00264095" w:rsidRDefault="00264095" w:rsidP="00434BA8">
      <w:pPr>
        <w:jc w:val="both"/>
        <w:rPr>
          <w:b/>
          <w:bCs/>
        </w:rPr>
      </w:pPr>
    </w:p>
    <w:p w14:paraId="2B74EBF7" w14:textId="77777777" w:rsidR="00264095" w:rsidRPr="00264095" w:rsidRDefault="00264095" w:rsidP="00264095">
      <w:pPr>
        <w:overflowPunct w:val="0"/>
        <w:autoSpaceDE w:val="0"/>
        <w:autoSpaceDN w:val="0"/>
        <w:adjustRightInd w:val="0"/>
        <w:jc w:val="both"/>
        <w:textAlignment w:val="baseline"/>
        <w:rPr>
          <w:b/>
          <w:bCs/>
        </w:rPr>
      </w:pPr>
      <w:r w:rsidRPr="00264095">
        <w:rPr>
          <w:b/>
          <w:bCs/>
        </w:rPr>
        <w:t>Question</w:t>
      </w:r>
    </w:p>
    <w:p w14:paraId="15E37752" w14:textId="77777777" w:rsidR="00264095" w:rsidRDefault="00264095" w:rsidP="00264095">
      <w:pPr>
        <w:jc w:val="both"/>
      </w:pPr>
      <w:r w:rsidRPr="00264095">
        <w:t>How many computers are in the WSU?</w:t>
      </w:r>
    </w:p>
    <w:p w14:paraId="3F8D3E98" w14:textId="77777777" w:rsidR="00264095" w:rsidRPr="00264095" w:rsidRDefault="00264095" w:rsidP="00264095">
      <w:pPr>
        <w:jc w:val="both"/>
        <w:rPr>
          <w:b/>
          <w:bCs/>
        </w:rPr>
      </w:pPr>
    </w:p>
    <w:p w14:paraId="28A71B39" w14:textId="77777777" w:rsidR="00264095" w:rsidRPr="00264095" w:rsidRDefault="00264095" w:rsidP="00264095">
      <w:pPr>
        <w:jc w:val="both"/>
        <w:rPr>
          <w:b/>
          <w:bCs/>
        </w:rPr>
      </w:pPr>
      <w:r w:rsidRPr="00264095">
        <w:rPr>
          <w:b/>
          <w:bCs/>
        </w:rPr>
        <w:t>Answer</w:t>
      </w:r>
    </w:p>
    <w:p w14:paraId="3AED1143" w14:textId="77777777" w:rsidR="00434BA8" w:rsidRPr="00264095" w:rsidRDefault="00434BA8" w:rsidP="00434BA8">
      <w:pPr>
        <w:jc w:val="both"/>
      </w:pPr>
      <w:r>
        <w:t>15,000 desktop, hundreds of servers</w:t>
      </w:r>
    </w:p>
    <w:p w14:paraId="4799966C" w14:textId="77777777" w:rsidR="00264095" w:rsidRDefault="00264095" w:rsidP="00264095">
      <w:pPr>
        <w:rPr>
          <w:b/>
          <w:bCs/>
        </w:rPr>
      </w:pPr>
    </w:p>
    <w:p w14:paraId="0D7120E9" w14:textId="77777777" w:rsidR="00264095" w:rsidRPr="00264095" w:rsidRDefault="00264095" w:rsidP="00264095">
      <w:pPr>
        <w:overflowPunct w:val="0"/>
        <w:autoSpaceDE w:val="0"/>
        <w:autoSpaceDN w:val="0"/>
        <w:adjustRightInd w:val="0"/>
        <w:jc w:val="both"/>
        <w:textAlignment w:val="baseline"/>
        <w:rPr>
          <w:b/>
          <w:bCs/>
        </w:rPr>
      </w:pPr>
      <w:r w:rsidRPr="00264095">
        <w:rPr>
          <w:b/>
          <w:bCs/>
        </w:rPr>
        <w:t>Question</w:t>
      </w:r>
    </w:p>
    <w:p w14:paraId="07DF8623" w14:textId="77777777" w:rsidR="00264095" w:rsidRPr="00264095" w:rsidRDefault="00264095" w:rsidP="00264095">
      <w:pPr>
        <w:jc w:val="both"/>
      </w:pPr>
      <w:r w:rsidRPr="00264095">
        <w:t>How many users (humans) are in the WSU?</w:t>
      </w:r>
    </w:p>
    <w:p w14:paraId="48083906" w14:textId="77777777" w:rsidR="00264095" w:rsidRPr="00264095" w:rsidRDefault="00264095" w:rsidP="00264095">
      <w:pPr>
        <w:jc w:val="both"/>
        <w:rPr>
          <w:b/>
          <w:bCs/>
        </w:rPr>
      </w:pPr>
    </w:p>
    <w:p w14:paraId="7E8085B9" w14:textId="77777777" w:rsidR="00264095" w:rsidRPr="00264095" w:rsidRDefault="00264095" w:rsidP="00264095">
      <w:pPr>
        <w:jc w:val="both"/>
        <w:rPr>
          <w:b/>
          <w:bCs/>
        </w:rPr>
      </w:pPr>
      <w:r w:rsidRPr="00264095">
        <w:rPr>
          <w:b/>
          <w:bCs/>
        </w:rPr>
        <w:t>Answer</w:t>
      </w:r>
    </w:p>
    <w:p w14:paraId="500E8D57" w14:textId="77777777" w:rsidR="00434BA8" w:rsidRPr="00FA7485" w:rsidRDefault="00434BA8" w:rsidP="00434BA8">
      <w:pPr>
        <w:jc w:val="both"/>
      </w:pPr>
      <w:r>
        <w:t>Wayne State has approximately 7,700 employees (faculty and staff) and 24,000 students.</w:t>
      </w:r>
    </w:p>
    <w:p w14:paraId="239715A7" w14:textId="77777777" w:rsidR="00264095" w:rsidRDefault="00264095" w:rsidP="00E10D56">
      <w:pPr>
        <w:jc w:val="both"/>
        <w:rPr>
          <w:b/>
          <w:bCs/>
        </w:rPr>
      </w:pPr>
    </w:p>
    <w:p w14:paraId="0C79B9BB" w14:textId="77777777" w:rsidR="00E10D56" w:rsidRPr="00264095" w:rsidRDefault="00E10D56" w:rsidP="00E10D56">
      <w:pPr>
        <w:overflowPunct w:val="0"/>
        <w:autoSpaceDE w:val="0"/>
        <w:autoSpaceDN w:val="0"/>
        <w:adjustRightInd w:val="0"/>
        <w:jc w:val="both"/>
        <w:textAlignment w:val="baseline"/>
        <w:rPr>
          <w:b/>
          <w:bCs/>
        </w:rPr>
      </w:pPr>
      <w:r w:rsidRPr="00264095">
        <w:rPr>
          <w:b/>
          <w:bCs/>
        </w:rPr>
        <w:t>Question</w:t>
      </w:r>
    </w:p>
    <w:p w14:paraId="13D22179" w14:textId="77777777" w:rsidR="00E10D56" w:rsidRPr="00E10D56" w:rsidRDefault="00E10D56" w:rsidP="00E10D56">
      <w:pPr>
        <w:jc w:val="both"/>
      </w:pPr>
      <w:r w:rsidRPr="00E10D56">
        <w:t>Please provide an estimate of the number of departments/units that will be considered in the scope of this assessment for Health Insurance Portability and Accountability Act (HIPAA)/ Health Information Technology for Economic and Clinical Health (HITECH) compliance.</w:t>
      </w:r>
    </w:p>
    <w:p w14:paraId="50603279" w14:textId="77777777" w:rsidR="00E10D56" w:rsidRDefault="00E10D56" w:rsidP="00E10D56">
      <w:pPr>
        <w:jc w:val="both"/>
        <w:rPr>
          <w:b/>
          <w:bCs/>
        </w:rPr>
      </w:pPr>
    </w:p>
    <w:p w14:paraId="4E93A289" w14:textId="77777777" w:rsidR="004D6328" w:rsidRDefault="00E10D56" w:rsidP="00E10D56">
      <w:pPr>
        <w:jc w:val="both"/>
        <w:rPr>
          <w:b/>
          <w:bCs/>
        </w:rPr>
      </w:pPr>
      <w:r w:rsidRPr="00264095">
        <w:rPr>
          <w:b/>
          <w:bCs/>
        </w:rPr>
        <w:lastRenderedPageBreak/>
        <w:t>Answer</w:t>
      </w:r>
    </w:p>
    <w:p w14:paraId="7727D3CF" w14:textId="2D8E7E65" w:rsidR="00434BA8" w:rsidRPr="004D6328" w:rsidRDefault="00434BA8" w:rsidP="00E10D56">
      <w:pPr>
        <w:jc w:val="both"/>
        <w:rPr>
          <w:b/>
          <w:bCs/>
        </w:rPr>
      </w:pPr>
      <w:r>
        <w:t>As noted above:</w:t>
      </w:r>
    </w:p>
    <w:p w14:paraId="2A10C9B1" w14:textId="77777777" w:rsidR="00434BA8" w:rsidRDefault="00434BA8" w:rsidP="00434BA8">
      <w:pPr>
        <w:pStyle w:val="ListParagraph"/>
        <w:numPr>
          <w:ilvl w:val="0"/>
          <w:numId w:val="4"/>
        </w:numPr>
        <w:jc w:val="both"/>
      </w:pPr>
      <w:r>
        <w:t>School of Medicine</w:t>
      </w:r>
    </w:p>
    <w:p w14:paraId="61164E96" w14:textId="77777777" w:rsidR="00434BA8" w:rsidRDefault="00434BA8" w:rsidP="00434BA8">
      <w:pPr>
        <w:pStyle w:val="ListParagraph"/>
        <w:numPr>
          <w:ilvl w:val="0"/>
          <w:numId w:val="4"/>
        </w:numPr>
        <w:jc w:val="both"/>
      </w:pPr>
      <w:r>
        <w:t>College of Nursing</w:t>
      </w:r>
    </w:p>
    <w:p w14:paraId="2FD1AEAE" w14:textId="4648C637" w:rsidR="00434BA8" w:rsidRDefault="00434BA8" w:rsidP="00434BA8">
      <w:pPr>
        <w:pStyle w:val="ListParagraph"/>
        <w:numPr>
          <w:ilvl w:val="0"/>
          <w:numId w:val="4"/>
        </w:numPr>
        <w:jc w:val="both"/>
      </w:pPr>
      <w:r>
        <w:t>School of Social Work</w:t>
      </w:r>
      <w:r w:rsidR="00CA7152">
        <w:t xml:space="preserve"> (including the </w:t>
      </w:r>
      <w:r w:rsidR="00CA7152" w:rsidRPr="00EE6987">
        <w:t>Social Work Early Childhood Support Clinic</w:t>
      </w:r>
      <w:r w:rsidR="00CA7152">
        <w:t>)</w:t>
      </w:r>
    </w:p>
    <w:p w14:paraId="63E09AFF" w14:textId="083BAAD2" w:rsidR="00434BA8" w:rsidRDefault="00434BA8" w:rsidP="00434BA8">
      <w:pPr>
        <w:pStyle w:val="ListParagraph"/>
        <w:numPr>
          <w:ilvl w:val="0"/>
          <w:numId w:val="4"/>
        </w:numPr>
        <w:jc w:val="both"/>
      </w:pPr>
      <w:r>
        <w:t>Athletics</w:t>
      </w:r>
    </w:p>
    <w:p w14:paraId="1A27090D" w14:textId="77777777" w:rsidR="00434BA8" w:rsidRDefault="00434BA8" w:rsidP="00434BA8">
      <w:pPr>
        <w:pStyle w:val="ListParagraph"/>
        <w:numPr>
          <w:ilvl w:val="0"/>
          <w:numId w:val="4"/>
        </w:numPr>
        <w:jc w:val="both"/>
      </w:pPr>
      <w:r>
        <w:t>The Division of Research and Innovation including IRB Administration</w:t>
      </w:r>
    </w:p>
    <w:p w14:paraId="56AC1CF5" w14:textId="77777777" w:rsidR="00CA7152" w:rsidRDefault="00CA7152" w:rsidP="00CA7152">
      <w:pPr>
        <w:pStyle w:val="ListParagraph"/>
        <w:numPr>
          <w:ilvl w:val="0"/>
          <w:numId w:val="4"/>
        </w:numPr>
        <w:jc w:val="both"/>
      </w:pPr>
      <w:r w:rsidRPr="005C24DC">
        <w:t>The Merrill Palmer Skillman Institute Early Childhood Center (MPSI ECC)</w:t>
      </w:r>
    </w:p>
    <w:p w14:paraId="7ADF6760" w14:textId="23DFD905" w:rsidR="00CA7152" w:rsidRDefault="00CA7152" w:rsidP="00CA7152">
      <w:pPr>
        <w:pStyle w:val="ListParagraph"/>
        <w:numPr>
          <w:ilvl w:val="0"/>
          <w:numId w:val="4"/>
        </w:numPr>
        <w:jc w:val="both"/>
      </w:pPr>
      <w:r>
        <w:t>Psychology Clinic</w:t>
      </w:r>
    </w:p>
    <w:p w14:paraId="66930845" w14:textId="77777777" w:rsidR="00434BA8" w:rsidRDefault="00434BA8" w:rsidP="00434BA8">
      <w:pPr>
        <w:pStyle w:val="ListParagraph"/>
        <w:numPr>
          <w:ilvl w:val="0"/>
          <w:numId w:val="4"/>
        </w:numPr>
        <w:jc w:val="both"/>
      </w:pPr>
      <w:r>
        <w:t>Computing and Information Technology</w:t>
      </w:r>
    </w:p>
    <w:p w14:paraId="31B12306" w14:textId="77777777" w:rsidR="00434BA8" w:rsidRDefault="00434BA8" w:rsidP="00434BA8">
      <w:pPr>
        <w:pStyle w:val="ListParagraph"/>
        <w:numPr>
          <w:ilvl w:val="0"/>
          <w:numId w:val="4"/>
        </w:numPr>
        <w:jc w:val="both"/>
      </w:pPr>
      <w:r>
        <w:t>The future School of Public Health</w:t>
      </w:r>
    </w:p>
    <w:p w14:paraId="73995C7E" w14:textId="77777777" w:rsidR="00434BA8" w:rsidRDefault="00434BA8" w:rsidP="00434BA8">
      <w:pPr>
        <w:jc w:val="both"/>
      </w:pPr>
    </w:p>
    <w:p w14:paraId="4EC752A7" w14:textId="77777777" w:rsidR="00E10D56" w:rsidRPr="00264095" w:rsidRDefault="00E10D56" w:rsidP="00E10D56">
      <w:pPr>
        <w:jc w:val="both"/>
        <w:rPr>
          <w:b/>
          <w:bCs/>
        </w:rPr>
      </w:pPr>
    </w:p>
    <w:p w14:paraId="7F407F51" w14:textId="77777777" w:rsidR="00E10D56" w:rsidRPr="00264095" w:rsidRDefault="00E10D56" w:rsidP="00E10D56">
      <w:pPr>
        <w:overflowPunct w:val="0"/>
        <w:autoSpaceDE w:val="0"/>
        <w:autoSpaceDN w:val="0"/>
        <w:adjustRightInd w:val="0"/>
        <w:jc w:val="both"/>
        <w:textAlignment w:val="baseline"/>
        <w:rPr>
          <w:b/>
          <w:bCs/>
        </w:rPr>
      </w:pPr>
      <w:r w:rsidRPr="00264095">
        <w:rPr>
          <w:b/>
          <w:bCs/>
        </w:rPr>
        <w:t>Question</w:t>
      </w:r>
    </w:p>
    <w:p w14:paraId="7E5A4D3F" w14:textId="6EFD086D" w:rsidR="00E10D56" w:rsidRPr="00E10D56" w:rsidRDefault="00E10D56" w:rsidP="00E10D56">
      <w:pPr>
        <w:jc w:val="both"/>
      </w:pPr>
      <w:r w:rsidRPr="00E10D56">
        <w:t>How centralized is the technology environment: are technology, hosting, and security controls largely centralized and similar across the institution, or are there significant differences for individual departments/units?</w:t>
      </w:r>
    </w:p>
    <w:p w14:paraId="68615610" w14:textId="77777777" w:rsidR="00E10D56" w:rsidRDefault="00E10D56" w:rsidP="00E10D56">
      <w:pPr>
        <w:jc w:val="both"/>
        <w:rPr>
          <w:b/>
          <w:bCs/>
        </w:rPr>
      </w:pPr>
    </w:p>
    <w:p w14:paraId="792F8597" w14:textId="77777777" w:rsidR="00E10D56" w:rsidRPr="00264095" w:rsidRDefault="00E10D56" w:rsidP="00E10D56">
      <w:pPr>
        <w:jc w:val="both"/>
        <w:rPr>
          <w:b/>
          <w:bCs/>
        </w:rPr>
      </w:pPr>
      <w:r w:rsidRPr="00264095">
        <w:rPr>
          <w:b/>
          <w:bCs/>
        </w:rPr>
        <w:t>Answer</w:t>
      </w:r>
    </w:p>
    <w:p w14:paraId="6ABFBF8B" w14:textId="2221711B" w:rsidR="00264095" w:rsidRDefault="004D6328" w:rsidP="00264095">
      <w:r w:rsidRPr="004D6328">
        <w:t>As noted above….</w:t>
      </w:r>
    </w:p>
    <w:p w14:paraId="6245763C" w14:textId="77777777" w:rsidR="004D6328" w:rsidRDefault="004D6328" w:rsidP="004D6328">
      <w:r>
        <w:t>IT infrastructure is largely centralized in Computing and Information Technology (C&amp;IT), but like many institutions some work is moving to the cloud (Amazon, Azure, Google) where appropriate.  Desktop equipment (15,000 computers) is centrally supported and managed through C&amp;IT.  As for security practices related to Protected Health Information, these are prescribed by the IRBs.</w:t>
      </w:r>
    </w:p>
    <w:p w14:paraId="3A38670B" w14:textId="77777777" w:rsidR="004D6328" w:rsidRDefault="004D6328" w:rsidP="00264095">
      <w:pPr>
        <w:rPr>
          <w:b/>
          <w:bCs/>
        </w:rPr>
      </w:pPr>
    </w:p>
    <w:p w14:paraId="3573D906" w14:textId="77777777" w:rsidR="00E10D56" w:rsidRPr="00264095" w:rsidRDefault="00E10D56" w:rsidP="00E10D56">
      <w:pPr>
        <w:overflowPunct w:val="0"/>
        <w:autoSpaceDE w:val="0"/>
        <w:autoSpaceDN w:val="0"/>
        <w:adjustRightInd w:val="0"/>
        <w:jc w:val="both"/>
        <w:textAlignment w:val="baseline"/>
        <w:rPr>
          <w:b/>
          <w:bCs/>
        </w:rPr>
      </w:pPr>
      <w:r w:rsidRPr="00264095">
        <w:rPr>
          <w:b/>
          <w:bCs/>
        </w:rPr>
        <w:t>Question</w:t>
      </w:r>
    </w:p>
    <w:p w14:paraId="39D6113C" w14:textId="77777777" w:rsidR="00E10D56" w:rsidRPr="00E10D56" w:rsidRDefault="00E10D56" w:rsidP="00E10D56">
      <w:pPr>
        <w:jc w:val="both"/>
      </w:pPr>
      <w:r w:rsidRPr="00E10D56">
        <w:t>Are the HIPAA Privacy, Security, and Breach notification rules all included in the scope of this project?</w:t>
      </w:r>
    </w:p>
    <w:p w14:paraId="3859819D" w14:textId="77777777" w:rsidR="00E10D56" w:rsidRDefault="00E10D56" w:rsidP="00E10D56">
      <w:pPr>
        <w:jc w:val="both"/>
        <w:rPr>
          <w:b/>
          <w:bCs/>
        </w:rPr>
      </w:pPr>
    </w:p>
    <w:p w14:paraId="5CCE33FB" w14:textId="77777777" w:rsidR="00E10D56" w:rsidRPr="00264095" w:rsidRDefault="00E10D56" w:rsidP="00E10D56">
      <w:pPr>
        <w:jc w:val="both"/>
        <w:rPr>
          <w:b/>
          <w:bCs/>
        </w:rPr>
      </w:pPr>
      <w:r w:rsidRPr="00264095">
        <w:rPr>
          <w:b/>
          <w:bCs/>
        </w:rPr>
        <w:t>Answer</w:t>
      </w:r>
    </w:p>
    <w:p w14:paraId="6DAD1D1E" w14:textId="524065A3" w:rsidR="00E10D56" w:rsidRDefault="004D6328" w:rsidP="00E10D56">
      <w:pPr>
        <w:jc w:val="both"/>
      </w:pPr>
      <w:r>
        <w:t>Yes.</w:t>
      </w:r>
    </w:p>
    <w:p w14:paraId="7DED1898" w14:textId="77777777" w:rsidR="004D6328" w:rsidRPr="004D6328" w:rsidRDefault="004D6328" w:rsidP="00E10D56">
      <w:pPr>
        <w:jc w:val="both"/>
      </w:pPr>
    </w:p>
    <w:p w14:paraId="2542E82F" w14:textId="77777777" w:rsidR="00E10D56" w:rsidRPr="00264095" w:rsidRDefault="00E10D56" w:rsidP="00E10D56">
      <w:pPr>
        <w:overflowPunct w:val="0"/>
        <w:autoSpaceDE w:val="0"/>
        <w:autoSpaceDN w:val="0"/>
        <w:adjustRightInd w:val="0"/>
        <w:jc w:val="both"/>
        <w:textAlignment w:val="baseline"/>
        <w:rPr>
          <w:b/>
          <w:bCs/>
        </w:rPr>
      </w:pPr>
      <w:r w:rsidRPr="00264095">
        <w:rPr>
          <w:b/>
          <w:bCs/>
        </w:rPr>
        <w:t>Question</w:t>
      </w:r>
    </w:p>
    <w:p w14:paraId="12D2164A" w14:textId="6A858D11" w:rsidR="00E10D56" w:rsidRPr="00E10D56" w:rsidRDefault="00E10D56" w:rsidP="00E10D56">
      <w:pPr>
        <w:jc w:val="both"/>
      </w:pPr>
      <w:r w:rsidRPr="00E10D56">
        <w:t>Regarding RFP Section H.1, page 4: As a privately held firm, we are not required to prepare audited or unaudited financial statements. Will condensed financial information for the previous three fiscal years be acceptable to satisfy this requirement?</w:t>
      </w:r>
    </w:p>
    <w:p w14:paraId="07A5894A" w14:textId="77777777" w:rsidR="00E10D56" w:rsidRDefault="00E10D56" w:rsidP="00E10D56">
      <w:pPr>
        <w:jc w:val="both"/>
        <w:rPr>
          <w:b/>
          <w:bCs/>
        </w:rPr>
      </w:pPr>
    </w:p>
    <w:p w14:paraId="20ADC5BD" w14:textId="545623BA" w:rsidR="00E10D56" w:rsidRPr="00264095" w:rsidRDefault="00E10D56" w:rsidP="00E10D56">
      <w:pPr>
        <w:jc w:val="both"/>
        <w:rPr>
          <w:b/>
          <w:bCs/>
        </w:rPr>
      </w:pPr>
      <w:r w:rsidRPr="00264095">
        <w:rPr>
          <w:b/>
          <w:bCs/>
        </w:rPr>
        <w:t>Answer</w:t>
      </w:r>
    </w:p>
    <w:p w14:paraId="1C3C5D2E" w14:textId="57EF05FE" w:rsidR="00264095" w:rsidRDefault="00E10D56" w:rsidP="00264095">
      <w:r w:rsidRPr="00E10D56">
        <w:t>Yes, as long as the information reflects the financial stability of the company.</w:t>
      </w:r>
      <w:r w:rsidRPr="00E10D56">
        <w:rPr>
          <w:b/>
          <w:bCs/>
        </w:rPr>
        <w:t xml:space="preserve">  </w:t>
      </w:r>
      <w:r w:rsidRPr="00E10D56">
        <w:t>However</w:t>
      </w:r>
      <w:r>
        <w:t>, WSU does reserve the right to request more information if the University deems it necessary.</w:t>
      </w:r>
    </w:p>
    <w:p w14:paraId="474C1D58" w14:textId="77777777" w:rsidR="00E10D56" w:rsidRPr="00E10D56" w:rsidRDefault="00E10D56" w:rsidP="00264095">
      <w:pPr>
        <w:rPr>
          <w:b/>
          <w:bCs/>
        </w:rPr>
      </w:pPr>
    </w:p>
    <w:p w14:paraId="3E7F0E4D" w14:textId="77777777" w:rsidR="00E10D56" w:rsidRPr="00264095" w:rsidRDefault="00E10D56" w:rsidP="00E10D56">
      <w:pPr>
        <w:overflowPunct w:val="0"/>
        <w:autoSpaceDE w:val="0"/>
        <w:autoSpaceDN w:val="0"/>
        <w:adjustRightInd w:val="0"/>
        <w:jc w:val="both"/>
        <w:textAlignment w:val="baseline"/>
        <w:rPr>
          <w:b/>
          <w:bCs/>
        </w:rPr>
      </w:pPr>
      <w:r w:rsidRPr="00264095">
        <w:rPr>
          <w:b/>
          <w:bCs/>
        </w:rPr>
        <w:t>Question</w:t>
      </w:r>
    </w:p>
    <w:p w14:paraId="2B5473E5" w14:textId="2C82A565" w:rsidR="00E10D56" w:rsidRPr="00E10D56" w:rsidRDefault="00E10D56" w:rsidP="00E10D56">
      <w:pPr>
        <w:jc w:val="both"/>
      </w:pPr>
      <w:r w:rsidRPr="00E10D56">
        <w:t>Can the resumes be provided in an appendix and excluded from the 25-page limit?</w:t>
      </w:r>
    </w:p>
    <w:p w14:paraId="58F15E46" w14:textId="77777777" w:rsidR="00E10D56" w:rsidRDefault="00E10D56" w:rsidP="00E10D56">
      <w:pPr>
        <w:jc w:val="both"/>
        <w:rPr>
          <w:b/>
          <w:bCs/>
        </w:rPr>
      </w:pPr>
    </w:p>
    <w:p w14:paraId="61EEEAD6" w14:textId="020D7295" w:rsidR="00E10D56" w:rsidRPr="00264095" w:rsidRDefault="00E10D56" w:rsidP="00E10D56">
      <w:pPr>
        <w:jc w:val="both"/>
        <w:rPr>
          <w:b/>
          <w:bCs/>
        </w:rPr>
      </w:pPr>
      <w:r w:rsidRPr="00264095">
        <w:rPr>
          <w:b/>
          <w:bCs/>
        </w:rPr>
        <w:t>Answer</w:t>
      </w:r>
    </w:p>
    <w:p w14:paraId="25B3FAFF" w14:textId="5F972C05" w:rsidR="00E10D56" w:rsidRPr="00E10D56" w:rsidRDefault="00E10D56" w:rsidP="00E10D56">
      <w:pPr>
        <w:jc w:val="both"/>
      </w:pPr>
      <w:r w:rsidRPr="00E10D56">
        <w:t>No, resumes are part of the 25-page limit.</w:t>
      </w:r>
    </w:p>
    <w:p w14:paraId="45AC678D" w14:textId="77777777" w:rsidR="00E10D56" w:rsidRDefault="00E10D56" w:rsidP="00E10D56">
      <w:pPr>
        <w:overflowPunct w:val="0"/>
        <w:autoSpaceDE w:val="0"/>
        <w:autoSpaceDN w:val="0"/>
        <w:adjustRightInd w:val="0"/>
        <w:jc w:val="both"/>
        <w:textAlignment w:val="baseline"/>
        <w:rPr>
          <w:b/>
          <w:bCs/>
        </w:rPr>
      </w:pPr>
    </w:p>
    <w:p w14:paraId="04B0C7A8" w14:textId="00367ED5" w:rsidR="00E10D56" w:rsidRPr="00264095" w:rsidRDefault="00E10D56" w:rsidP="00E10D56">
      <w:pPr>
        <w:overflowPunct w:val="0"/>
        <w:autoSpaceDE w:val="0"/>
        <w:autoSpaceDN w:val="0"/>
        <w:adjustRightInd w:val="0"/>
        <w:jc w:val="both"/>
        <w:textAlignment w:val="baseline"/>
        <w:rPr>
          <w:b/>
          <w:bCs/>
        </w:rPr>
      </w:pPr>
      <w:r w:rsidRPr="00264095">
        <w:rPr>
          <w:b/>
          <w:bCs/>
        </w:rPr>
        <w:t>Question</w:t>
      </w:r>
    </w:p>
    <w:p w14:paraId="5A29161E" w14:textId="77777777" w:rsidR="00E10D56" w:rsidRPr="00E10D56" w:rsidRDefault="00E10D56" w:rsidP="00E10D56">
      <w:pPr>
        <w:jc w:val="both"/>
      </w:pPr>
      <w:r w:rsidRPr="00E10D56">
        <w:t>What do vendors need to submit in response to Schedule B, if anything? Do we need to return Schedule B as part of our proposal? If yes, do we need to return all three pages of Schedule B since we only have 25 pages in total for the proposal?</w:t>
      </w:r>
    </w:p>
    <w:p w14:paraId="0CE8224B" w14:textId="77777777" w:rsidR="00E10D56" w:rsidRDefault="00E10D56" w:rsidP="00E10D56">
      <w:pPr>
        <w:jc w:val="both"/>
        <w:rPr>
          <w:b/>
          <w:bCs/>
        </w:rPr>
      </w:pPr>
    </w:p>
    <w:p w14:paraId="40785BCE" w14:textId="77777777" w:rsidR="00E10D56" w:rsidRPr="00264095" w:rsidRDefault="00E10D56" w:rsidP="00E10D56">
      <w:pPr>
        <w:jc w:val="both"/>
        <w:rPr>
          <w:b/>
          <w:bCs/>
        </w:rPr>
      </w:pPr>
      <w:r w:rsidRPr="00264095">
        <w:rPr>
          <w:b/>
          <w:bCs/>
        </w:rPr>
        <w:t>Answer</w:t>
      </w:r>
    </w:p>
    <w:p w14:paraId="508FF7D2" w14:textId="1858260E" w:rsidR="00E10D56" w:rsidRPr="004D6328" w:rsidRDefault="00E10D56" w:rsidP="004D6328">
      <w:r w:rsidRPr="00E10D56">
        <w:t xml:space="preserve">Yes, you need to return Schedule B, but you only need to return the first page with your company name at the top. </w:t>
      </w:r>
    </w:p>
    <w:p w14:paraId="64AF7AA5" w14:textId="77777777" w:rsidR="00E10D56" w:rsidRDefault="00E10D56" w:rsidP="00E10D56">
      <w:pPr>
        <w:overflowPunct w:val="0"/>
        <w:autoSpaceDE w:val="0"/>
        <w:autoSpaceDN w:val="0"/>
        <w:adjustRightInd w:val="0"/>
        <w:jc w:val="both"/>
        <w:textAlignment w:val="baseline"/>
        <w:rPr>
          <w:b/>
          <w:bCs/>
        </w:rPr>
      </w:pPr>
    </w:p>
    <w:p w14:paraId="4559A772" w14:textId="3E2320D6" w:rsidR="00E10D56" w:rsidRPr="00264095" w:rsidRDefault="00E10D56" w:rsidP="00E10D56">
      <w:pPr>
        <w:overflowPunct w:val="0"/>
        <w:autoSpaceDE w:val="0"/>
        <w:autoSpaceDN w:val="0"/>
        <w:adjustRightInd w:val="0"/>
        <w:jc w:val="both"/>
        <w:textAlignment w:val="baseline"/>
        <w:rPr>
          <w:b/>
          <w:bCs/>
        </w:rPr>
      </w:pPr>
      <w:r w:rsidRPr="00264095">
        <w:rPr>
          <w:b/>
          <w:bCs/>
        </w:rPr>
        <w:t>Question</w:t>
      </w:r>
    </w:p>
    <w:p w14:paraId="13BD0306" w14:textId="77777777" w:rsidR="00E10D56" w:rsidRPr="00E10D56" w:rsidRDefault="00E10D56" w:rsidP="00E10D56">
      <w:pPr>
        <w:jc w:val="both"/>
      </w:pPr>
      <w:r w:rsidRPr="00E10D56">
        <w:t>Since the University provided Schedule C as an Excel file, do vendors submit Schedule C as a separate, stand-alone document? Please confirm or clarify. Given the tight page limit, do we need to return the Schedule C on page 19 of the RFP since there is nothing for us to fill out on that sheet?</w:t>
      </w:r>
    </w:p>
    <w:p w14:paraId="1B798EDE" w14:textId="77777777" w:rsidR="00E10D56" w:rsidRDefault="00E10D56" w:rsidP="00E10D56">
      <w:pPr>
        <w:jc w:val="both"/>
        <w:rPr>
          <w:b/>
          <w:bCs/>
        </w:rPr>
      </w:pPr>
    </w:p>
    <w:p w14:paraId="216A94F2" w14:textId="77777777" w:rsidR="00E10D56" w:rsidRPr="00264095" w:rsidRDefault="00E10D56" w:rsidP="00E10D56">
      <w:pPr>
        <w:jc w:val="both"/>
        <w:rPr>
          <w:b/>
          <w:bCs/>
        </w:rPr>
      </w:pPr>
      <w:r w:rsidRPr="00264095">
        <w:rPr>
          <w:b/>
          <w:bCs/>
        </w:rPr>
        <w:t>Answer</w:t>
      </w:r>
    </w:p>
    <w:p w14:paraId="572F1C33" w14:textId="0BD57E3A" w:rsidR="00E10D56" w:rsidRPr="004D6328" w:rsidRDefault="00E10D56" w:rsidP="004D6328">
      <w:pPr>
        <w:jc w:val="both"/>
      </w:pPr>
      <w:r w:rsidRPr="00E10D56">
        <w:t>Vendors should return Schedule C</w:t>
      </w:r>
      <w:r>
        <w:t xml:space="preserve"> both as an excel attachment and as part of your PDF document.  Yes, the PDF document does count towards your 25 page limit, but you do not have to have any blank pages in the document.  </w:t>
      </w:r>
    </w:p>
    <w:p w14:paraId="789102F4" w14:textId="77777777" w:rsidR="00264095" w:rsidRPr="00264095" w:rsidRDefault="00264095" w:rsidP="00264095">
      <w:pPr>
        <w:rPr>
          <w:b/>
          <w:bCs/>
        </w:rPr>
      </w:pPr>
    </w:p>
    <w:p w14:paraId="274120F5" w14:textId="77777777" w:rsidR="00264095" w:rsidRPr="00940420" w:rsidRDefault="00264095" w:rsidP="00264095">
      <w:pPr>
        <w:tabs>
          <w:tab w:val="left" w:pos="1080"/>
        </w:tabs>
        <w:jc w:val="both"/>
        <w:rPr>
          <w:b/>
        </w:rPr>
      </w:pPr>
      <w:r w:rsidRPr="00940420">
        <w:lastRenderedPageBreak/>
        <w:t xml:space="preserve">The Deadline for project related questions is </w:t>
      </w:r>
      <w:r w:rsidRPr="00224237">
        <w:rPr>
          <w:b/>
        </w:rPr>
        <w:t>November 26, 2024</w:t>
      </w:r>
      <w:r w:rsidRPr="00940420">
        <w:rPr>
          <w:b/>
          <w:i/>
        </w:rPr>
        <w:t>,</w:t>
      </w:r>
      <w:r w:rsidRPr="00940420">
        <w:t xml:space="preserve"> </w:t>
      </w:r>
      <w:r w:rsidRPr="00940420">
        <w:rPr>
          <w:b/>
        </w:rPr>
        <w:t>12:00 noon</w:t>
      </w:r>
      <w:r w:rsidRPr="00940420">
        <w:t>.</w:t>
      </w:r>
    </w:p>
    <w:p w14:paraId="089A0F5B" w14:textId="77777777" w:rsidR="00264095" w:rsidRDefault="00264095" w:rsidP="00264095">
      <w:pPr>
        <w:tabs>
          <w:tab w:val="left" w:pos="1080"/>
        </w:tabs>
        <w:jc w:val="both"/>
        <w:rPr>
          <w:b/>
          <w:color w:val="C00000"/>
        </w:rPr>
      </w:pPr>
    </w:p>
    <w:p w14:paraId="194BB9F4" w14:textId="77777777" w:rsidR="00264095" w:rsidRPr="00833EB2" w:rsidRDefault="00264095" w:rsidP="00264095">
      <w:pPr>
        <w:jc w:val="both"/>
        <w:rPr>
          <w:b/>
        </w:rPr>
      </w:pPr>
      <w:r w:rsidRPr="007D0DB2">
        <w:rPr>
          <w:b/>
        </w:rPr>
        <w:t>Bids are due by electronic submission on</w:t>
      </w:r>
      <w:r w:rsidRPr="007D0DB2">
        <w:t xml:space="preserve"> </w:t>
      </w:r>
      <w:r>
        <w:rPr>
          <w:b/>
        </w:rPr>
        <w:t>December 12</w:t>
      </w:r>
      <w:r w:rsidRPr="00224237">
        <w:rPr>
          <w:b/>
        </w:rPr>
        <w:t>, 2024</w:t>
      </w:r>
      <w:r w:rsidRPr="00940420">
        <w:rPr>
          <w:b/>
        </w:rPr>
        <w:t xml:space="preserve"> </w:t>
      </w:r>
      <w:r>
        <w:rPr>
          <w:b/>
        </w:rPr>
        <w:t>no later than</w:t>
      </w:r>
      <w:r w:rsidRPr="00940420">
        <w:rPr>
          <w:b/>
        </w:rPr>
        <w:t xml:space="preserve"> </w:t>
      </w:r>
      <w:r>
        <w:rPr>
          <w:b/>
        </w:rPr>
        <w:t>2:00 p</w:t>
      </w:r>
      <w:r w:rsidRPr="00940420">
        <w:rPr>
          <w:b/>
        </w:rPr>
        <w:t>.m.</w:t>
      </w:r>
      <w:r w:rsidRPr="007D0DB2">
        <w:rPr>
          <w:b/>
        </w:rPr>
        <w:t xml:space="preserve"> </w:t>
      </w:r>
      <w:r w:rsidRPr="007D0DB2">
        <w:t xml:space="preserve">The link for bid submission will be posted with the bid details at </w:t>
      </w:r>
      <w:r w:rsidRPr="00224237">
        <w:rPr>
          <w:rFonts w:ascii="Calibri" w:hAnsi="Calibri" w:cs="Calibri"/>
          <w:b/>
          <w:szCs w:val="22"/>
        </w:rPr>
        <w:t>http://go.wayne.edu/bids</w:t>
      </w:r>
      <w:r w:rsidRPr="007D0DB2">
        <w:t xml:space="preserve"> beginning </w:t>
      </w:r>
      <w:r w:rsidRPr="00224237">
        <w:rPr>
          <w:b/>
        </w:rPr>
        <w:t>November 12, 2024</w:t>
      </w:r>
      <w:r w:rsidRPr="007D0DB2">
        <w:t xml:space="preserve">. </w:t>
      </w:r>
    </w:p>
    <w:p w14:paraId="09297958" w14:textId="77777777" w:rsidR="00264095" w:rsidRPr="007D0DB2" w:rsidRDefault="00264095" w:rsidP="00264095"/>
    <w:p w14:paraId="1720E52F" w14:textId="77777777" w:rsidR="00264095" w:rsidRPr="00940420" w:rsidRDefault="00264095" w:rsidP="00264095">
      <w:r w:rsidRPr="00940420">
        <w:t xml:space="preserve">Should you have any questions or concerns about this Addendum or on any other aspects of the Request for Proposal, please send them by email to </w:t>
      </w:r>
      <w:r w:rsidRPr="00224237">
        <w:rPr>
          <w:b/>
        </w:rPr>
        <w:t>Valerie Kreher</w:t>
      </w:r>
      <w:r w:rsidRPr="00940420">
        <w:t xml:space="preserve">, </w:t>
      </w:r>
      <w:r w:rsidRPr="00224237">
        <w:rPr>
          <w:b/>
        </w:rPr>
        <w:t>Senior Buyer</w:t>
      </w:r>
      <w:r w:rsidRPr="00940420">
        <w:t xml:space="preserve">, Email; </w:t>
      </w:r>
      <w:r w:rsidRPr="00224237">
        <w:rPr>
          <w:b/>
        </w:rPr>
        <w:t>rfpteam2</w:t>
      </w:r>
      <w:r w:rsidRPr="00940420">
        <w:rPr>
          <w:b/>
        </w:rPr>
        <w:t xml:space="preserve">@wayne.edu. </w:t>
      </w:r>
      <w:r w:rsidRPr="00940420">
        <w:t xml:space="preserve"> </w:t>
      </w:r>
    </w:p>
    <w:p w14:paraId="64050919" w14:textId="77777777" w:rsidR="00264095" w:rsidRPr="00940420" w:rsidRDefault="00264095" w:rsidP="00264095"/>
    <w:p w14:paraId="303AF9CC" w14:textId="77777777" w:rsidR="00264095" w:rsidRPr="00940420" w:rsidRDefault="00264095" w:rsidP="00264095"/>
    <w:p w14:paraId="618DC84C" w14:textId="77777777" w:rsidR="00264095" w:rsidRPr="00940420" w:rsidRDefault="00264095" w:rsidP="00264095">
      <w:r w:rsidRPr="00940420">
        <w:t>Thank you,</w:t>
      </w:r>
    </w:p>
    <w:p w14:paraId="1749E680" w14:textId="77777777" w:rsidR="00264095" w:rsidRPr="00940420" w:rsidRDefault="00264095" w:rsidP="00264095">
      <w:r w:rsidRPr="00224237">
        <w:rPr>
          <w:b/>
        </w:rPr>
        <w:t>Valerie Kreher</w:t>
      </w:r>
      <w:r w:rsidRPr="00940420">
        <w:rPr>
          <w:i/>
        </w:rPr>
        <w:t xml:space="preserve"> </w:t>
      </w:r>
    </w:p>
    <w:p w14:paraId="091C7CA4" w14:textId="77777777" w:rsidR="00264095" w:rsidRDefault="00264095" w:rsidP="00264095">
      <w:pPr>
        <w:ind w:left="720" w:right="893" w:hanging="720"/>
        <w:rPr>
          <w:b/>
          <w:i/>
        </w:rPr>
      </w:pPr>
      <w:r w:rsidRPr="00224237">
        <w:rPr>
          <w:b/>
        </w:rPr>
        <w:t>Senior Buyer</w:t>
      </w:r>
    </w:p>
    <w:p w14:paraId="24E665A3" w14:textId="77777777" w:rsidR="00264095" w:rsidRPr="00940420" w:rsidRDefault="00264095" w:rsidP="00264095">
      <w:r>
        <w:rPr>
          <w:i/>
        </w:rPr>
        <w:t>Attachments:</w:t>
      </w:r>
    </w:p>
    <w:p w14:paraId="35D5F1B0" w14:textId="77777777" w:rsidR="00264095" w:rsidRPr="00940420" w:rsidRDefault="00264095" w:rsidP="00264095">
      <w:pPr>
        <w:ind w:left="720" w:right="893" w:hanging="720"/>
      </w:pPr>
    </w:p>
    <w:p w14:paraId="6BA5ADC0" w14:textId="77777777" w:rsidR="00264095" w:rsidRPr="00940420" w:rsidRDefault="00264095" w:rsidP="00264095">
      <w:pPr>
        <w:jc w:val="both"/>
      </w:pPr>
    </w:p>
    <w:p w14:paraId="4E077D29" w14:textId="77777777" w:rsidR="00264095" w:rsidRPr="00940420" w:rsidRDefault="00264095" w:rsidP="00264095">
      <w:pPr>
        <w:pStyle w:val="BodyText"/>
        <w:jc w:val="right"/>
        <w:rPr>
          <w:b w:val="0"/>
          <w:sz w:val="18"/>
        </w:rPr>
      </w:pPr>
    </w:p>
    <w:p w14:paraId="105962A4" w14:textId="77777777" w:rsidR="00264095" w:rsidRDefault="00264095" w:rsidP="00264095"/>
    <w:p w14:paraId="5029F1C3" w14:textId="77777777" w:rsidR="00465943" w:rsidRDefault="00264095" w:rsidP="00264095">
      <w:r>
        <w:br w:type="page"/>
      </w:r>
    </w:p>
    <w:sectPr w:rsidR="0046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F6351"/>
    <w:multiLevelType w:val="hybridMultilevel"/>
    <w:tmpl w:val="F030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080B29"/>
    <w:multiLevelType w:val="singleLevel"/>
    <w:tmpl w:val="B6881A56"/>
    <w:lvl w:ilvl="0">
      <w:start w:val="1"/>
      <w:numFmt w:val="decimal"/>
      <w:lvlText w:val="%1."/>
      <w:legacy w:legacy="1" w:legacySpace="0" w:legacyIndent="720"/>
      <w:lvlJc w:val="left"/>
      <w:pPr>
        <w:ind w:left="720" w:hanging="720"/>
      </w:pPr>
    </w:lvl>
  </w:abstractNum>
  <w:abstractNum w:abstractNumId="2" w15:restartNumberingAfterBreak="0">
    <w:nsid w:val="76A14B97"/>
    <w:multiLevelType w:val="multilevel"/>
    <w:tmpl w:val="4A3658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6CA673B"/>
    <w:multiLevelType w:val="hybridMultilevel"/>
    <w:tmpl w:val="8C16ADEC"/>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442698021">
    <w:abstractNumId w:val="1"/>
  </w:num>
  <w:num w:numId="2" w16cid:durableId="709576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0135041">
    <w:abstractNumId w:val="3"/>
    <w:lvlOverride w:ilvl="0">
      <w:startOverride w:val="1"/>
    </w:lvlOverride>
    <w:lvlOverride w:ilvl="1"/>
    <w:lvlOverride w:ilvl="2"/>
    <w:lvlOverride w:ilvl="3"/>
    <w:lvlOverride w:ilvl="4"/>
    <w:lvlOverride w:ilvl="5"/>
    <w:lvlOverride w:ilvl="6"/>
    <w:lvlOverride w:ilvl="7"/>
    <w:lvlOverride w:ilvl="8"/>
  </w:num>
  <w:num w:numId="4" w16cid:durableId="1208369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95"/>
    <w:rsid w:val="00086F6F"/>
    <w:rsid w:val="00142BAE"/>
    <w:rsid w:val="00170269"/>
    <w:rsid w:val="00225516"/>
    <w:rsid w:val="00264095"/>
    <w:rsid w:val="00434BA8"/>
    <w:rsid w:val="00465943"/>
    <w:rsid w:val="004D6328"/>
    <w:rsid w:val="0066259F"/>
    <w:rsid w:val="007A3D5B"/>
    <w:rsid w:val="008638C8"/>
    <w:rsid w:val="008745FF"/>
    <w:rsid w:val="0090448A"/>
    <w:rsid w:val="00A22572"/>
    <w:rsid w:val="00AA6BBF"/>
    <w:rsid w:val="00B41BA3"/>
    <w:rsid w:val="00CA7152"/>
    <w:rsid w:val="00E10D56"/>
    <w:rsid w:val="00E43D6C"/>
    <w:rsid w:val="00FA2AD3"/>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7343"/>
  <w15:chartTrackingRefBased/>
  <w15:docId w15:val="{30C55F8A-96A8-40EA-B6ED-4836F359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095"/>
    <w:pPr>
      <w:spacing w:after="0" w:line="240" w:lineRule="auto"/>
    </w:pPr>
    <w:rPr>
      <w:rFonts w:ascii="Arial" w:eastAsia="Times New Roman" w:hAnsi="Arial" w:cs="Arial"/>
      <w:kern w:val="0"/>
      <w:sz w:val="18"/>
      <w:szCs w:val="18"/>
      <w14:ligatures w14:val="none"/>
    </w:rPr>
  </w:style>
  <w:style w:type="paragraph" w:styleId="Heading1">
    <w:name w:val="heading 1"/>
    <w:basedOn w:val="Normal"/>
    <w:next w:val="Normal"/>
    <w:link w:val="Heading1Char"/>
    <w:uiPriority w:val="9"/>
    <w:qFormat/>
    <w:rsid w:val="00264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0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0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0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0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0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0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0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0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0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0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0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0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095"/>
    <w:rPr>
      <w:rFonts w:eastAsiaTheme="majorEastAsia" w:cstheme="majorBidi"/>
      <w:color w:val="272727" w:themeColor="text1" w:themeTint="D8"/>
    </w:rPr>
  </w:style>
  <w:style w:type="paragraph" w:styleId="Title">
    <w:name w:val="Title"/>
    <w:basedOn w:val="Normal"/>
    <w:next w:val="Normal"/>
    <w:link w:val="TitleChar"/>
    <w:uiPriority w:val="10"/>
    <w:qFormat/>
    <w:rsid w:val="002640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0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095"/>
    <w:pPr>
      <w:spacing w:before="160"/>
      <w:jc w:val="center"/>
    </w:pPr>
    <w:rPr>
      <w:i/>
      <w:iCs/>
      <w:color w:val="404040" w:themeColor="text1" w:themeTint="BF"/>
    </w:rPr>
  </w:style>
  <w:style w:type="character" w:customStyle="1" w:styleId="QuoteChar">
    <w:name w:val="Quote Char"/>
    <w:basedOn w:val="DefaultParagraphFont"/>
    <w:link w:val="Quote"/>
    <w:uiPriority w:val="29"/>
    <w:rsid w:val="00264095"/>
    <w:rPr>
      <w:i/>
      <w:iCs/>
      <w:color w:val="404040" w:themeColor="text1" w:themeTint="BF"/>
    </w:rPr>
  </w:style>
  <w:style w:type="paragraph" w:styleId="ListParagraph">
    <w:name w:val="List Paragraph"/>
    <w:basedOn w:val="Normal"/>
    <w:uiPriority w:val="34"/>
    <w:qFormat/>
    <w:rsid w:val="00264095"/>
    <w:pPr>
      <w:ind w:left="720"/>
      <w:contextualSpacing/>
    </w:pPr>
  </w:style>
  <w:style w:type="character" w:styleId="IntenseEmphasis">
    <w:name w:val="Intense Emphasis"/>
    <w:basedOn w:val="DefaultParagraphFont"/>
    <w:uiPriority w:val="21"/>
    <w:qFormat/>
    <w:rsid w:val="00264095"/>
    <w:rPr>
      <w:i/>
      <w:iCs/>
      <w:color w:val="0F4761" w:themeColor="accent1" w:themeShade="BF"/>
    </w:rPr>
  </w:style>
  <w:style w:type="paragraph" w:styleId="IntenseQuote">
    <w:name w:val="Intense Quote"/>
    <w:basedOn w:val="Normal"/>
    <w:next w:val="Normal"/>
    <w:link w:val="IntenseQuoteChar"/>
    <w:uiPriority w:val="30"/>
    <w:qFormat/>
    <w:rsid w:val="00264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095"/>
    <w:rPr>
      <w:i/>
      <w:iCs/>
      <w:color w:val="0F4761" w:themeColor="accent1" w:themeShade="BF"/>
    </w:rPr>
  </w:style>
  <w:style w:type="character" w:styleId="IntenseReference">
    <w:name w:val="Intense Reference"/>
    <w:basedOn w:val="DefaultParagraphFont"/>
    <w:uiPriority w:val="32"/>
    <w:qFormat/>
    <w:rsid w:val="00264095"/>
    <w:rPr>
      <w:b/>
      <w:bCs/>
      <w:smallCaps/>
      <w:color w:val="0F4761" w:themeColor="accent1" w:themeShade="BF"/>
      <w:spacing w:val="5"/>
    </w:rPr>
  </w:style>
  <w:style w:type="paragraph" w:styleId="BodyText">
    <w:name w:val="Body Text"/>
    <w:basedOn w:val="Normal"/>
    <w:link w:val="BodyTextChar"/>
    <w:rsid w:val="00264095"/>
    <w:rPr>
      <w:b/>
      <w:sz w:val="28"/>
      <w:lang w:val="x-none" w:eastAsia="x-none"/>
    </w:rPr>
  </w:style>
  <w:style w:type="character" w:customStyle="1" w:styleId="BodyTextChar">
    <w:name w:val="Body Text Char"/>
    <w:basedOn w:val="DefaultParagraphFont"/>
    <w:link w:val="BodyText"/>
    <w:rsid w:val="00264095"/>
    <w:rPr>
      <w:rFonts w:ascii="Arial" w:eastAsia="Times New Roman" w:hAnsi="Arial" w:cs="Arial"/>
      <w:b/>
      <w:kern w:val="0"/>
      <w:sz w:val="28"/>
      <w:szCs w:val="18"/>
      <w:lang w:val="x-none" w:eastAsia="x-none"/>
      <w14:ligatures w14:val="none"/>
    </w:rPr>
  </w:style>
  <w:style w:type="paragraph" w:customStyle="1" w:styleId="HTMLHeading1">
    <w:name w:val="HTML Heading 1"/>
    <w:rsid w:val="00264095"/>
    <w:pPr>
      <w:spacing w:after="0" w:line="240" w:lineRule="auto"/>
    </w:pPr>
    <w:rPr>
      <w:rFonts w:ascii="Arial" w:eastAsia="Times New Roman" w:hAnsi="Arial" w:cs="Arial"/>
      <w:b/>
      <w:snapToGrid w:val="0"/>
      <w:kern w:val="0"/>
      <w:sz w:val="48"/>
      <w:szCs w:val="18"/>
      <w14:ligatures w14:val="none"/>
    </w:rPr>
  </w:style>
  <w:style w:type="paragraph" w:styleId="FootnoteText">
    <w:name w:val="footnote text"/>
    <w:basedOn w:val="Normal"/>
    <w:link w:val="FootnoteTextChar"/>
    <w:rsid w:val="00264095"/>
  </w:style>
  <w:style w:type="character" w:customStyle="1" w:styleId="FootnoteTextChar">
    <w:name w:val="Footnote Text Char"/>
    <w:basedOn w:val="DefaultParagraphFont"/>
    <w:link w:val="FootnoteText"/>
    <w:rsid w:val="00264095"/>
    <w:rPr>
      <w:rFonts w:ascii="Arial" w:eastAsia="Times New Roman" w:hAnsi="Arial" w:cs="Arial"/>
      <w:kern w:val="0"/>
      <w:sz w:val="18"/>
      <w:szCs w:val="18"/>
      <w14:ligatures w14:val="none"/>
    </w:rPr>
  </w:style>
  <w:style w:type="paragraph" w:styleId="Revision">
    <w:name w:val="Revision"/>
    <w:hidden/>
    <w:uiPriority w:val="99"/>
    <w:semiHidden/>
    <w:rsid w:val="007A3D5B"/>
    <w:pPr>
      <w:spacing w:after="0" w:line="240" w:lineRule="auto"/>
    </w:pPr>
    <w:rPr>
      <w:rFonts w:ascii="Arial" w:eastAsia="Times New Roman" w:hAnsi="Arial" w:cs="Arial"/>
      <w:kern w:val="0"/>
      <w:sz w:val="18"/>
      <w:szCs w:val="18"/>
      <w14:ligatures w14:val="none"/>
    </w:rPr>
  </w:style>
  <w:style w:type="character" w:styleId="CommentReference">
    <w:name w:val="annotation reference"/>
    <w:basedOn w:val="DefaultParagraphFont"/>
    <w:uiPriority w:val="99"/>
    <w:semiHidden/>
    <w:unhideWhenUsed/>
    <w:rsid w:val="007A3D5B"/>
    <w:rPr>
      <w:sz w:val="16"/>
      <w:szCs w:val="16"/>
    </w:rPr>
  </w:style>
  <w:style w:type="paragraph" w:styleId="CommentText">
    <w:name w:val="annotation text"/>
    <w:basedOn w:val="Normal"/>
    <w:link w:val="CommentTextChar"/>
    <w:uiPriority w:val="99"/>
    <w:unhideWhenUsed/>
    <w:rsid w:val="007A3D5B"/>
    <w:rPr>
      <w:sz w:val="20"/>
      <w:szCs w:val="20"/>
    </w:rPr>
  </w:style>
  <w:style w:type="character" w:customStyle="1" w:styleId="CommentTextChar">
    <w:name w:val="Comment Text Char"/>
    <w:basedOn w:val="DefaultParagraphFont"/>
    <w:link w:val="CommentText"/>
    <w:uiPriority w:val="99"/>
    <w:rsid w:val="007A3D5B"/>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A3D5B"/>
    <w:rPr>
      <w:b/>
      <w:bCs/>
    </w:rPr>
  </w:style>
  <w:style w:type="character" w:customStyle="1" w:styleId="CommentSubjectChar">
    <w:name w:val="Comment Subject Char"/>
    <w:basedOn w:val="CommentTextChar"/>
    <w:link w:val="CommentSubject"/>
    <w:uiPriority w:val="99"/>
    <w:semiHidden/>
    <w:rsid w:val="007A3D5B"/>
    <w:rPr>
      <w:rFonts w:ascii="Arial" w:eastAsia="Times New Roman"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2967">
      <w:bodyDiv w:val="1"/>
      <w:marLeft w:val="0"/>
      <w:marRight w:val="0"/>
      <w:marTop w:val="0"/>
      <w:marBottom w:val="0"/>
      <w:divBdr>
        <w:top w:val="none" w:sz="0" w:space="0" w:color="auto"/>
        <w:left w:val="none" w:sz="0" w:space="0" w:color="auto"/>
        <w:bottom w:val="none" w:sz="0" w:space="0" w:color="auto"/>
        <w:right w:val="none" w:sz="0" w:space="0" w:color="auto"/>
      </w:divBdr>
    </w:div>
    <w:div w:id="284511342">
      <w:bodyDiv w:val="1"/>
      <w:marLeft w:val="0"/>
      <w:marRight w:val="0"/>
      <w:marTop w:val="0"/>
      <w:marBottom w:val="0"/>
      <w:divBdr>
        <w:top w:val="none" w:sz="0" w:space="0" w:color="auto"/>
        <w:left w:val="none" w:sz="0" w:space="0" w:color="auto"/>
        <w:bottom w:val="none" w:sz="0" w:space="0" w:color="auto"/>
        <w:right w:val="none" w:sz="0" w:space="0" w:color="auto"/>
      </w:divBdr>
    </w:div>
    <w:div w:id="290021203">
      <w:bodyDiv w:val="1"/>
      <w:marLeft w:val="0"/>
      <w:marRight w:val="0"/>
      <w:marTop w:val="0"/>
      <w:marBottom w:val="0"/>
      <w:divBdr>
        <w:top w:val="none" w:sz="0" w:space="0" w:color="auto"/>
        <w:left w:val="none" w:sz="0" w:space="0" w:color="auto"/>
        <w:bottom w:val="none" w:sz="0" w:space="0" w:color="auto"/>
        <w:right w:val="none" w:sz="0" w:space="0" w:color="auto"/>
      </w:divBdr>
    </w:div>
    <w:div w:id="343480238">
      <w:bodyDiv w:val="1"/>
      <w:marLeft w:val="0"/>
      <w:marRight w:val="0"/>
      <w:marTop w:val="0"/>
      <w:marBottom w:val="0"/>
      <w:divBdr>
        <w:top w:val="none" w:sz="0" w:space="0" w:color="auto"/>
        <w:left w:val="none" w:sz="0" w:space="0" w:color="auto"/>
        <w:bottom w:val="none" w:sz="0" w:space="0" w:color="auto"/>
        <w:right w:val="none" w:sz="0" w:space="0" w:color="auto"/>
      </w:divBdr>
    </w:div>
    <w:div w:id="449201956">
      <w:bodyDiv w:val="1"/>
      <w:marLeft w:val="0"/>
      <w:marRight w:val="0"/>
      <w:marTop w:val="0"/>
      <w:marBottom w:val="0"/>
      <w:divBdr>
        <w:top w:val="none" w:sz="0" w:space="0" w:color="auto"/>
        <w:left w:val="none" w:sz="0" w:space="0" w:color="auto"/>
        <w:bottom w:val="none" w:sz="0" w:space="0" w:color="auto"/>
        <w:right w:val="none" w:sz="0" w:space="0" w:color="auto"/>
      </w:divBdr>
    </w:div>
    <w:div w:id="572932218">
      <w:bodyDiv w:val="1"/>
      <w:marLeft w:val="0"/>
      <w:marRight w:val="0"/>
      <w:marTop w:val="0"/>
      <w:marBottom w:val="0"/>
      <w:divBdr>
        <w:top w:val="none" w:sz="0" w:space="0" w:color="auto"/>
        <w:left w:val="none" w:sz="0" w:space="0" w:color="auto"/>
        <w:bottom w:val="none" w:sz="0" w:space="0" w:color="auto"/>
        <w:right w:val="none" w:sz="0" w:space="0" w:color="auto"/>
      </w:divBdr>
    </w:div>
    <w:div w:id="786047426">
      <w:bodyDiv w:val="1"/>
      <w:marLeft w:val="0"/>
      <w:marRight w:val="0"/>
      <w:marTop w:val="0"/>
      <w:marBottom w:val="0"/>
      <w:divBdr>
        <w:top w:val="none" w:sz="0" w:space="0" w:color="auto"/>
        <w:left w:val="none" w:sz="0" w:space="0" w:color="auto"/>
        <w:bottom w:val="none" w:sz="0" w:space="0" w:color="auto"/>
        <w:right w:val="none" w:sz="0" w:space="0" w:color="auto"/>
      </w:divBdr>
    </w:div>
    <w:div w:id="837497548">
      <w:bodyDiv w:val="1"/>
      <w:marLeft w:val="0"/>
      <w:marRight w:val="0"/>
      <w:marTop w:val="0"/>
      <w:marBottom w:val="0"/>
      <w:divBdr>
        <w:top w:val="none" w:sz="0" w:space="0" w:color="auto"/>
        <w:left w:val="none" w:sz="0" w:space="0" w:color="auto"/>
        <w:bottom w:val="none" w:sz="0" w:space="0" w:color="auto"/>
        <w:right w:val="none" w:sz="0" w:space="0" w:color="auto"/>
      </w:divBdr>
    </w:div>
    <w:div w:id="871528214">
      <w:bodyDiv w:val="1"/>
      <w:marLeft w:val="0"/>
      <w:marRight w:val="0"/>
      <w:marTop w:val="0"/>
      <w:marBottom w:val="0"/>
      <w:divBdr>
        <w:top w:val="none" w:sz="0" w:space="0" w:color="auto"/>
        <w:left w:val="none" w:sz="0" w:space="0" w:color="auto"/>
        <w:bottom w:val="none" w:sz="0" w:space="0" w:color="auto"/>
        <w:right w:val="none" w:sz="0" w:space="0" w:color="auto"/>
      </w:divBdr>
    </w:div>
    <w:div w:id="1051997325">
      <w:bodyDiv w:val="1"/>
      <w:marLeft w:val="0"/>
      <w:marRight w:val="0"/>
      <w:marTop w:val="0"/>
      <w:marBottom w:val="0"/>
      <w:divBdr>
        <w:top w:val="none" w:sz="0" w:space="0" w:color="auto"/>
        <w:left w:val="none" w:sz="0" w:space="0" w:color="auto"/>
        <w:bottom w:val="none" w:sz="0" w:space="0" w:color="auto"/>
        <w:right w:val="none" w:sz="0" w:space="0" w:color="auto"/>
      </w:divBdr>
    </w:div>
    <w:div w:id="1071268181">
      <w:bodyDiv w:val="1"/>
      <w:marLeft w:val="0"/>
      <w:marRight w:val="0"/>
      <w:marTop w:val="0"/>
      <w:marBottom w:val="0"/>
      <w:divBdr>
        <w:top w:val="none" w:sz="0" w:space="0" w:color="auto"/>
        <w:left w:val="none" w:sz="0" w:space="0" w:color="auto"/>
        <w:bottom w:val="none" w:sz="0" w:space="0" w:color="auto"/>
        <w:right w:val="none" w:sz="0" w:space="0" w:color="auto"/>
      </w:divBdr>
    </w:div>
    <w:div w:id="1150093602">
      <w:bodyDiv w:val="1"/>
      <w:marLeft w:val="0"/>
      <w:marRight w:val="0"/>
      <w:marTop w:val="0"/>
      <w:marBottom w:val="0"/>
      <w:divBdr>
        <w:top w:val="none" w:sz="0" w:space="0" w:color="auto"/>
        <w:left w:val="none" w:sz="0" w:space="0" w:color="auto"/>
        <w:bottom w:val="none" w:sz="0" w:space="0" w:color="auto"/>
        <w:right w:val="none" w:sz="0" w:space="0" w:color="auto"/>
      </w:divBdr>
    </w:div>
    <w:div w:id="1172796745">
      <w:bodyDiv w:val="1"/>
      <w:marLeft w:val="0"/>
      <w:marRight w:val="0"/>
      <w:marTop w:val="0"/>
      <w:marBottom w:val="0"/>
      <w:divBdr>
        <w:top w:val="none" w:sz="0" w:space="0" w:color="auto"/>
        <w:left w:val="none" w:sz="0" w:space="0" w:color="auto"/>
        <w:bottom w:val="none" w:sz="0" w:space="0" w:color="auto"/>
        <w:right w:val="none" w:sz="0" w:space="0" w:color="auto"/>
      </w:divBdr>
    </w:div>
    <w:div w:id="1270548958">
      <w:bodyDiv w:val="1"/>
      <w:marLeft w:val="0"/>
      <w:marRight w:val="0"/>
      <w:marTop w:val="0"/>
      <w:marBottom w:val="0"/>
      <w:divBdr>
        <w:top w:val="none" w:sz="0" w:space="0" w:color="auto"/>
        <w:left w:val="none" w:sz="0" w:space="0" w:color="auto"/>
        <w:bottom w:val="none" w:sz="0" w:space="0" w:color="auto"/>
        <w:right w:val="none" w:sz="0" w:space="0" w:color="auto"/>
      </w:divBdr>
    </w:div>
    <w:div w:id="1292632215">
      <w:bodyDiv w:val="1"/>
      <w:marLeft w:val="0"/>
      <w:marRight w:val="0"/>
      <w:marTop w:val="0"/>
      <w:marBottom w:val="0"/>
      <w:divBdr>
        <w:top w:val="none" w:sz="0" w:space="0" w:color="auto"/>
        <w:left w:val="none" w:sz="0" w:space="0" w:color="auto"/>
        <w:bottom w:val="none" w:sz="0" w:space="0" w:color="auto"/>
        <w:right w:val="none" w:sz="0" w:space="0" w:color="auto"/>
      </w:divBdr>
    </w:div>
    <w:div w:id="1387797292">
      <w:bodyDiv w:val="1"/>
      <w:marLeft w:val="0"/>
      <w:marRight w:val="0"/>
      <w:marTop w:val="0"/>
      <w:marBottom w:val="0"/>
      <w:divBdr>
        <w:top w:val="none" w:sz="0" w:space="0" w:color="auto"/>
        <w:left w:val="none" w:sz="0" w:space="0" w:color="auto"/>
        <w:bottom w:val="none" w:sz="0" w:space="0" w:color="auto"/>
        <w:right w:val="none" w:sz="0" w:space="0" w:color="auto"/>
      </w:divBdr>
    </w:div>
    <w:div w:id="1434740369">
      <w:bodyDiv w:val="1"/>
      <w:marLeft w:val="0"/>
      <w:marRight w:val="0"/>
      <w:marTop w:val="0"/>
      <w:marBottom w:val="0"/>
      <w:divBdr>
        <w:top w:val="none" w:sz="0" w:space="0" w:color="auto"/>
        <w:left w:val="none" w:sz="0" w:space="0" w:color="auto"/>
        <w:bottom w:val="none" w:sz="0" w:space="0" w:color="auto"/>
        <w:right w:val="none" w:sz="0" w:space="0" w:color="auto"/>
      </w:divBdr>
    </w:div>
    <w:div w:id="1642031233">
      <w:bodyDiv w:val="1"/>
      <w:marLeft w:val="0"/>
      <w:marRight w:val="0"/>
      <w:marTop w:val="0"/>
      <w:marBottom w:val="0"/>
      <w:divBdr>
        <w:top w:val="none" w:sz="0" w:space="0" w:color="auto"/>
        <w:left w:val="none" w:sz="0" w:space="0" w:color="auto"/>
        <w:bottom w:val="none" w:sz="0" w:space="0" w:color="auto"/>
        <w:right w:val="none" w:sz="0" w:space="0" w:color="auto"/>
      </w:divBdr>
    </w:div>
    <w:div w:id="1645892104">
      <w:bodyDiv w:val="1"/>
      <w:marLeft w:val="0"/>
      <w:marRight w:val="0"/>
      <w:marTop w:val="0"/>
      <w:marBottom w:val="0"/>
      <w:divBdr>
        <w:top w:val="none" w:sz="0" w:space="0" w:color="auto"/>
        <w:left w:val="none" w:sz="0" w:space="0" w:color="auto"/>
        <w:bottom w:val="none" w:sz="0" w:space="0" w:color="auto"/>
        <w:right w:val="none" w:sz="0" w:space="0" w:color="auto"/>
      </w:divBdr>
    </w:div>
    <w:div w:id="1795783429">
      <w:bodyDiv w:val="1"/>
      <w:marLeft w:val="0"/>
      <w:marRight w:val="0"/>
      <w:marTop w:val="0"/>
      <w:marBottom w:val="0"/>
      <w:divBdr>
        <w:top w:val="none" w:sz="0" w:space="0" w:color="auto"/>
        <w:left w:val="none" w:sz="0" w:space="0" w:color="auto"/>
        <w:bottom w:val="none" w:sz="0" w:space="0" w:color="auto"/>
        <w:right w:val="none" w:sz="0" w:space="0" w:color="auto"/>
      </w:divBdr>
    </w:div>
    <w:div w:id="1858155599">
      <w:bodyDiv w:val="1"/>
      <w:marLeft w:val="0"/>
      <w:marRight w:val="0"/>
      <w:marTop w:val="0"/>
      <w:marBottom w:val="0"/>
      <w:divBdr>
        <w:top w:val="none" w:sz="0" w:space="0" w:color="auto"/>
        <w:left w:val="none" w:sz="0" w:space="0" w:color="auto"/>
        <w:bottom w:val="none" w:sz="0" w:space="0" w:color="auto"/>
        <w:right w:val="none" w:sz="0" w:space="0" w:color="auto"/>
      </w:divBdr>
    </w:div>
    <w:div w:id="1887445902">
      <w:bodyDiv w:val="1"/>
      <w:marLeft w:val="0"/>
      <w:marRight w:val="0"/>
      <w:marTop w:val="0"/>
      <w:marBottom w:val="0"/>
      <w:divBdr>
        <w:top w:val="none" w:sz="0" w:space="0" w:color="auto"/>
        <w:left w:val="none" w:sz="0" w:space="0" w:color="auto"/>
        <w:bottom w:val="none" w:sz="0" w:space="0" w:color="auto"/>
        <w:right w:val="none" w:sz="0" w:space="0" w:color="auto"/>
      </w:divBdr>
    </w:div>
    <w:div w:id="1916551867">
      <w:bodyDiv w:val="1"/>
      <w:marLeft w:val="0"/>
      <w:marRight w:val="0"/>
      <w:marTop w:val="0"/>
      <w:marBottom w:val="0"/>
      <w:divBdr>
        <w:top w:val="none" w:sz="0" w:space="0" w:color="auto"/>
        <w:left w:val="none" w:sz="0" w:space="0" w:color="auto"/>
        <w:bottom w:val="none" w:sz="0" w:space="0" w:color="auto"/>
        <w:right w:val="none" w:sz="0" w:space="0" w:color="auto"/>
      </w:divBdr>
    </w:div>
    <w:div w:id="1938174690">
      <w:bodyDiv w:val="1"/>
      <w:marLeft w:val="0"/>
      <w:marRight w:val="0"/>
      <w:marTop w:val="0"/>
      <w:marBottom w:val="0"/>
      <w:divBdr>
        <w:top w:val="none" w:sz="0" w:space="0" w:color="auto"/>
        <w:left w:val="none" w:sz="0" w:space="0" w:color="auto"/>
        <w:bottom w:val="none" w:sz="0" w:space="0" w:color="auto"/>
        <w:right w:val="none" w:sz="0" w:space="0" w:color="auto"/>
      </w:divBdr>
    </w:div>
    <w:div w:id="1961955942">
      <w:bodyDiv w:val="1"/>
      <w:marLeft w:val="0"/>
      <w:marRight w:val="0"/>
      <w:marTop w:val="0"/>
      <w:marBottom w:val="0"/>
      <w:divBdr>
        <w:top w:val="none" w:sz="0" w:space="0" w:color="auto"/>
        <w:left w:val="none" w:sz="0" w:space="0" w:color="auto"/>
        <w:bottom w:val="none" w:sz="0" w:space="0" w:color="auto"/>
        <w:right w:val="none" w:sz="0" w:space="0" w:color="auto"/>
      </w:divBdr>
    </w:div>
    <w:div w:id="199972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7</cp:revision>
  <dcterms:created xsi:type="dcterms:W3CDTF">2024-12-09T14:59:00Z</dcterms:created>
  <dcterms:modified xsi:type="dcterms:W3CDTF">2024-12-09T20:31:00Z</dcterms:modified>
</cp:coreProperties>
</file>